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BF95C" w14:textId="77777777" w:rsidR="00EB7508" w:rsidRPr="00EB7508" w:rsidRDefault="00EB7508" w:rsidP="00EB7508">
      <w:pPr>
        <w:keepNext/>
        <w:keepLines/>
        <w:spacing w:before="40" w:after="0"/>
        <w:outlineLvl w:val="1"/>
        <w:rPr>
          <w:rFonts w:ascii="Arial Black" w:eastAsia="Times New Roman" w:hAnsi="Arial Black" w:cs="Times New Roman"/>
          <w:b/>
          <w:bCs/>
          <w:sz w:val="24"/>
          <w:szCs w:val="24"/>
        </w:rPr>
      </w:pPr>
      <w:r w:rsidRPr="00EB7508">
        <w:rPr>
          <w:rFonts w:ascii="Arial Black" w:eastAsia="Times New Roman" w:hAnsi="Arial Black" w:cs="Times New Roman"/>
          <w:b/>
          <w:bCs/>
          <w:sz w:val="24"/>
          <w:szCs w:val="24"/>
        </w:rPr>
        <w:t>Poplatky</w:t>
      </w:r>
    </w:p>
    <w:p w14:paraId="081A169E" w14:textId="77777777" w:rsidR="00EB7508" w:rsidRPr="00EB7508" w:rsidRDefault="00EB7508" w:rsidP="00EB750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Podľa § 72 zákona NR SR č. 448/2008 Z. z. o sociálnych službách a o zmene a doplnení zákona č. 455/1991 Zb. o živnostenskom podnikaní v znení neskorších predpisov je prijímateľ sociálnej služby povinný platiť úhradu za sociálnu službu v sume určenej poskytovateľom sociálnej služby, najviac vo výške ekonomicky oprávnených nákladov. Prijímateľ je povinný platiť úhradu za poskytovanú sociálnu službu podľa svojho príjmu a majetku.</w:t>
      </w:r>
    </w:p>
    <w:p w14:paraId="6BE256DB" w14:textId="77777777" w:rsidR="00EB7508" w:rsidRPr="00EB7508" w:rsidRDefault="00EB7508" w:rsidP="00EB7508">
      <w:pPr>
        <w:suppressAutoHyphens/>
        <w:autoSpaceDN w:val="0"/>
        <w:spacing w:after="0" w:line="240" w:lineRule="auto"/>
        <w:jc w:val="both"/>
        <w:rPr>
          <w:rFonts w:ascii="Times New Roman" w:eastAsia="SimSun" w:hAnsi="Times New Roman" w:cs="Mangal"/>
          <w:kern w:val="3"/>
          <w:sz w:val="24"/>
          <w:szCs w:val="24"/>
          <w:lang w:eastAsia="zh-CN" w:bidi="hi-IN"/>
        </w:rPr>
      </w:pPr>
      <w:r w:rsidRPr="00EB7508">
        <w:rPr>
          <w:rFonts w:ascii="Times New Roman" w:eastAsia="SimSun" w:hAnsi="Times New Roman" w:cs="Mangal"/>
          <w:kern w:val="3"/>
          <w:sz w:val="24"/>
          <w:szCs w:val="24"/>
          <w:lang w:eastAsia="zh-CN" w:bidi="hi-IN"/>
        </w:rPr>
        <w:t xml:space="preserve">Po zaplatení úhrady musí prijímateľovi zostať mesačne z jeho príjmu (dôchodku) zákonom určených 25 % zo sumy životného minima (ŽM). </w:t>
      </w:r>
    </w:p>
    <w:p w14:paraId="652AF6E2" w14:textId="77777777" w:rsidR="00EB7508" w:rsidRPr="00EB7508" w:rsidRDefault="00EB7508" w:rsidP="00EB7508">
      <w:pPr>
        <w:suppressAutoHyphens/>
        <w:autoSpaceDN w:val="0"/>
        <w:spacing w:after="0" w:line="240" w:lineRule="auto"/>
        <w:jc w:val="both"/>
        <w:rPr>
          <w:rFonts w:ascii="Times New Roman" w:eastAsia="SimSun" w:hAnsi="Times New Roman" w:cs="Mangal"/>
          <w:kern w:val="3"/>
          <w:sz w:val="24"/>
          <w:szCs w:val="24"/>
          <w:lang w:eastAsia="zh-CN" w:bidi="hi-IN"/>
        </w:rPr>
      </w:pPr>
    </w:p>
    <w:p w14:paraId="3C4E2886" w14:textId="77777777" w:rsidR="00EB7508" w:rsidRPr="00EB7508" w:rsidRDefault="00EB7508" w:rsidP="00EB7508">
      <w:pPr>
        <w:suppressAutoHyphens/>
        <w:autoSpaceDN w:val="0"/>
        <w:spacing w:after="0" w:line="240" w:lineRule="auto"/>
        <w:jc w:val="both"/>
        <w:rPr>
          <w:rFonts w:ascii="Times New Roman" w:eastAsia="SimSun" w:hAnsi="Times New Roman" w:cs="Mangal"/>
          <w:kern w:val="3"/>
          <w:sz w:val="24"/>
          <w:szCs w:val="24"/>
          <w:lang w:eastAsia="zh-CN" w:bidi="hi-IN"/>
        </w:rPr>
      </w:pPr>
      <w:r w:rsidRPr="00EB7508">
        <w:rPr>
          <w:rFonts w:ascii="Times New Roman" w:eastAsia="SimSun" w:hAnsi="Times New Roman" w:cs="Mangal"/>
          <w:kern w:val="3"/>
          <w:sz w:val="24"/>
          <w:szCs w:val="24"/>
          <w:lang w:eastAsia="zh-CN" w:bidi="hi-IN"/>
        </w:rPr>
        <w:t xml:space="preserve">Zákonom stanovený zostatok príjmu prijímateľa  (25% ŽM ) sa nevzťahuje na </w:t>
      </w:r>
      <w:r w:rsidRPr="00EB7508">
        <w:rPr>
          <w:rFonts w:ascii="Times New Roman" w:eastAsia="SimSun" w:hAnsi="Times New Roman" w:cs="Mangal"/>
          <w:b/>
          <w:bCs/>
          <w:kern w:val="3"/>
          <w:sz w:val="24"/>
          <w:szCs w:val="24"/>
          <w:lang w:eastAsia="zh-CN" w:bidi="hi-IN"/>
        </w:rPr>
        <w:t>platenie pohľadávky</w:t>
      </w:r>
      <w:r w:rsidRPr="00EB7508">
        <w:rPr>
          <w:rFonts w:ascii="Times New Roman" w:eastAsia="SimSun" w:hAnsi="Times New Roman" w:cs="Mangal"/>
          <w:kern w:val="3"/>
          <w:sz w:val="24"/>
          <w:szCs w:val="24"/>
          <w:lang w:eastAsia="zh-CN" w:bidi="hi-IN"/>
        </w:rPr>
        <w:t xml:space="preserve">, (pohľadávka – dlh, tzn. nezaplatená časť úhrady ktorá prijímateľovi vznikne na úhrade za poskytovanú službu z dôvodu nízkeho príjmu ) t. j. na základe dohody s prijímateľom, je možné platiť pohľadávku zo zostatku príjmov ( zostatok príjmu - ak mu zostane viac ako 25% ŽM) alebo z úspor prijímateľa. </w:t>
      </w:r>
    </w:p>
    <w:p w14:paraId="1D757027" w14:textId="77777777" w:rsidR="00EB7508" w:rsidRPr="00EB7508" w:rsidRDefault="00EB7508" w:rsidP="00EB7508">
      <w:p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Times New Roman" w:hAnsi="Times New Roman" w:cs="Times New Roman"/>
          <w:sz w:val="24"/>
          <w:szCs w:val="24"/>
          <w:lang w:eastAsia="sk-SK"/>
        </w:rPr>
        <w:t>Ak prijímateľ sociálnej služby nemá príjem alebo jeho príjem nepostačuje na platenie úhrady za sociálnu službu, môže úhradu za sociálnu službu alebo jej časť platiť aj iná osoba. Táto osoba  môže uzatvoriť s poskytovateľom sociálnej služby zmluvu o platení úhrady za sociálnu službu.</w:t>
      </w:r>
    </w:p>
    <w:p w14:paraId="3D5C48FB" w14:textId="77777777" w:rsidR="00EB7508" w:rsidRPr="00EB7508" w:rsidRDefault="00EB7508" w:rsidP="00EB7508">
      <w:pPr>
        <w:suppressAutoHyphens/>
        <w:autoSpaceDN w:val="0"/>
        <w:spacing w:after="0" w:line="240" w:lineRule="auto"/>
        <w:jc w:val="both"/>
        <w:rPr>
          <w:rFonts w:ascii="Times New Roman" w:eastAsia="SimSun" w:hAnsi="Times New Roman" w:cs="Mangal"/>
          <w:kern w:val="3"/>
          <w:sz w:val="24"/>
          <w:szCs w:val="24"/>
          <w:lang w:eastAsia="zh-CN" w:bidi="hi-IN"/>
        </w:rPr>
      </w:pPr>
      <w:r w:rsidRPr="00EB7508">
        <w:rPr>
          <w:rFonts w:ascii="Times New Roman" w:eastAsia="SimSun" w:hAnsi="Times New Roman" w:cs="Mangal"/>
          <w:kern w:val="3"/>
          <w:sz w:val="24"/>
          <w:szCs w:val="24"/>
          <w:lang w:eastAsia="zh-CN" w:bidi="hi-IN"/>
        </w:rPr>
        <w:t>Vo vzťahu k vyživovacej povinnosti rodičov voči deťom je potrebné rozlišovať, či nepriaznivý zdravotný stav prijímateľa a s ním súvisiaca nepriaznivá sociálna situácia je vrodená, v tomto prípade vyživovacia povinnosť rodičov voči svojim deťom trvá aj po dovŕšení dospelosti, lebo sám nemohol nadobudnúť schopnosť živiť sa, alebo nadobudnutá vekom, resp. náhlou životnou zmenou, kedy vyživovacia povinnosť rodičov voči deťom je neuplatniteľná.</w:t>
      </w:r>
    </w:p>
    <w:p w14:paraId="1868A399" w14:textId="77777777" w:rsidR="00EB7508" w:rsidRPr="00EB7508" w:rsidRDefault="00EB7508" w:rsidP="00EB750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Ak prijímateľovi nevznikne povinnosť platiť úhradu za sociálnu službu alebo jej časť a táto povinnosť nevznikne ani zaopatreným plnoletým deťom alebo rodičom, nezaplatená úhrada za sociálnu službu alebo jej časť je pohľadávka poskytovateľa sociálnej služby, ktorá sa uplatňuje najneskôr v konaní o dedičstve. </w:t>
      </w:r>
    </w:p>
    <w:p w14:paraId="0158D2F8" w14:textId="77777777" w:rsidR="00EB7508" w:rsidRPr="00EB7508" w:rsidRDefault="00EB7508" w:rsidP="00EB750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Suma úhrady za sociálnu službu, spôsob jej určenia a platenia v CSS Domov pod Tatrami sa určuje v zmysle Zákona o sociálnych službách a VZN PSK č. 72/2019 o určení sumy úhrady za sociálnu službu, o spôsobe jej určenia a platenia v zariadeniach sociálnych služieb v zriaďovateľskej pôsobnosti Prešovského samosprávneho kraja, ktoré nadobudlo účinnosť 01. 07. 2019.</w:t>
      </w:r>
    </w:p>
    <w:p w14:paraId="47A211EA"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2F962317"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2DCCE992"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29295311"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31648287"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77F0363A"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555D5052"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77DF405D"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4AB5232D"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221344B3"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583F4837"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0EC240DF"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4D3F6B26"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r w:rsidRPr="00EB7508">
        <w:rPr>
          <w:rFonts w:ascii="Times New Roman" w:eastAsia="Times New Roman" w:hAnsi="Times New Roman" w:cs="Times New Roman"/>
          <w:b/>
          <w:bCs/>
          <w:sz w:val="24"/>
          <w:szCs w:val="24"/>
          <w:lang w:eastAsia="sk-SK"/>
        </w:rPr>
        <w:lastRenderedPageBreak/>
        <w:t xml:space="preserve">V Centre sociálnych služieb Domov pod Tatrami sa platí úhrada v </w:t>
      </w:r>
    </w:p>
    <w:p w14:paraId="14FE7D3B" w14:textId="77777777" w:rsidR="00EB7508" w:rsidRPr="00EB7508" w:rsidRDefault="00EB7508" w:rsidP="00EB7508">
      <w:pPr>
        <w:spacing w:after="0" w:line="240" w:lineRule="auto"/>
        <w:rPr>
          <w:rFonts w:ascii="Times New Roman" w:eastAsia="Times New Roman" w:hAnsi="Times New Roman" w:cs="Times New Roman"/>
          <w:sz w:val="24"/>
          <w:szCs w:val="24"/>
          <w:lang w:eastAsia="sk-SK"/>
        </w:rPr>
      </w:pPr>
      <w:r w:rsidRPr="00EB7508">
        <w:rPr>
          <w:rFonts w:ascii="Times New Roman" w:eastAsia="Times New Roman" w:hAnsi="Times New Roman" w:cs="Times New Roman"/>
          <w:b/>
          <w:bCs/>
          <w:sz w:val="24"/>
          <w:szCs w:val="24"/>
          <w:u w:val="single"/>
          <w:lang w:eastAsia="sk-SK"/>
        </w:rPr>
        <w:t>Domove sociálnych služieb a v Špecializovanom zariadení</w:t>
      </w:r>
      <w:r w:rsidRPr="00EB7508">
        <w:rPr>
          <w:rFonts w:ascii="Times New Roman" w:eastAsia="Times New Roman" w:hAnsi="Times New Roman" w:cs="Times New Roman"/>
          <w:b/>
          <w:bCs/>
          <w:sz w:val="24"/>
          <w:szCs w:val="24"/>
          <w:lang w:eastAsia="sk-SK"/>
        </w:rPr>
        <w:t>:</w:t>
      </w:r>
    </w:p>
    <w:p w14:paraId="0216ED8B"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za pomoc pri odkázanosti fyzickej osoby na pomoci inej fyzickej osoby podľa prílohy č. 3 k zákonu o sociálnych službách v závislosti od stupňa odkázanosti určeného v právoplatnom rozhodnutí o odkázanosti na sociálnu službu,</w:t>
      </w:r>
    </w:p>
    <w:p w14:paraId="44A3AE4F"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ubytovanie,</w:t>
      </w:r>
    </w:p>
    <w:p w14:paraId="5662EB1C"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stravovanie,</w:t>
      </w:r>
    </w:p>
    <w:p w14:paraId="2BE27CEC"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upratovanie,</w:t>
      </w:r>
    </w:p>
    <w:p w14:paraId="2ADF24DB"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pranie, žehlenie a údržbu bielizne a šatstva,</w:t>
      </w:r>
    </w:p>
    <w:p w14:paraId="4D95A519"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používanie vlastných elektrospotrebičov.</w:t>
      </w:r>
    </w:p>
    <w:p w14:paraId="00EB8B20" w14:textId="77777777" w:rsidR="00EB7508" w:rsidRPr="00EB7508" w:rsidRDefault="00EB7508" w:rsidP="00EB7508">
      <w:pPr>
        <w:spacing w:after="0" w:line="240" w:lineRule="auto"/>
        <w:jc w:val="both"/>
        <w:rPr>
          <w:rFonts w:ascii="Times New Roman" w:eastAsia="Calibri" w:hAnsi="Times New Roman" w:cs="Times New Roman"/>
          <w:b/>
          <w:bCs/>
          <w:color w:val="FF0000"/>
          <w:sz w:val="24"/>
          <w:szCs w:val="24"/>
        </w:rPr>
      </w:pPr>
      <w:r w:rsidRPr="00EB7508">
        <w:rPr>
          <w:rFonts w:ascii="Times New Roman" w:eastAsia="Calibri" w:hAnsi="Times New Roman" w:cs="Times New Roman"/>
          <w:sz w:val="24"/>
          <w:szCs w:val="24"/>
        </w:rPr>
        <w:t xml:space="preserve">Výška celkovej úhrady za poskytované služby v CSS Domov pod Tatrami sa na prijímateľa v kalendárnom mesiaci určuje ako 30-násobok dennej sadzby úhrady za jednotlivé činnosti. Celková mesačná úhrada v DSS Batizovce sa pohybuje v rozpätí od 312,60 € do 397,20 €. </w:t>
      </w:r>
      <w:r w:rsidRPr="00EB7508">
        <w:rPr>
          <w:rFonts w:ascii="Times New Roman" w:eastAsia="Calibri" w:hAnsi="Times New Roman" w:cs="Times New Roman"/>
          <w:b/>
          <w:bCs/>
          <w:sz w:val="24"/>
          <w:szCs w:val="24"/>
        </w:rPr>
        <w:t>Priemerná úhrada je 330 €.</w:t>
      </w:r>
    </w:p>
    <w:p w14:paraId="6744F256" w14:textId="77777777" w:rsidR="00EB7508" w:rsidRPr="00EB7508" w:rsidRDefault="00EB7508" w:rsidP="00EB7508">
      <w:pPr>
        <w:spacing w:before="100" w:beforeAutospacing="1" w:after="100" w:afterAutospacing="1" w:line="240" w:lineRule="auto"/>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CSS Domov pod Tatrami poskytuje tieto </w:t>
      </w:r>
      <w:r w:rsidRPr="00EB7508">
        <w:rPr>
          <w:rFonts w:ascii="Times New Roman" w:eastAsia="Times New Roman" w:hAnsi="Times New Roman" w:cs="Times New Roman"/>
          <w:b/>
          <w:bCs/>
          <w:sz w:val="24"/>
          <w:szCs w:val="24"/>
          <w:lang w:eastAsia="sk-SK"/>
        </w:rPr>
        <w:t>druhy služieb</w:t>
      </w:r>
      <w:r w:rsidRPr="00EB7508">
        <w:rPr>
          <w:rFonts w:ascii="Times New Roman" w:eastAsia="Times New Roman" w:hAnsi="Times New Roman" w:cs="Times New Roman"/>
          <w:sz w:val="24"/>
          <w:szCs w:val="24"/>
          <w:lang w:eastAsia="sk-SK"/>
        </w:rPr>
        <w:t>:</w:t>
      </w:r>
    </w:p>
    <w:p w14:paraId="5B11B16C" w14:textId="77777777" w:rsidR="00EB7508" w:rsidRPr="00EB7508" w:rsidRDefault="00EB7508" w:rsidP="00EB7508">
      <w:pPr>
        <w:numPr>
          <w:ilvl w:val="0"/>
          <w:numId w:val="2"/>
        </w:numPr>
        <w:spacing w:before="100" w:beforeAutospacing="1" w:after="100" w:afterAutospacing="1" w:line="276" w:lineRule="auto"/>
        <w:rPr>
          <w:rFonts w:ascii="Times New Roman" w:eastAsia="Times New Roman" w:hAnsi="Times New Roman" w:cs="Times New Roman"/>
          <w:b/>
          <w:bCs/>
          <w:sz w:val="24"/>
          <w:szCs w:val="24"/>
          <w:lang w:eastAsia="sk-SK"/>
        </w:rPr>
      </w:pPr>
      <w:hyperlink r:id="rId5" w:tooltip="odborné činnosti" w:history="1">
        <w:r w:rsidRPr="00EB7508">
          <w:rPr>
            <w:rFonts w:ascii="Times New Roman" w:eastAsia="Times New Roman" w:hAnsi="Times New Roman" w:cs="Times New Roman"/>
            <w:b/>
            <w:bCs/>
            <w:sz w:val="24"/>
            <w:szCs w:val="24"/>
            <w:lang w:eastAsia="sk-SK"/>
          </w:rPr>
          <w:t>odborné činnosti:</w:t>
        </w:r>
      </w:hyperlink>
      <w:r w:rsidRPr="00EB7508">
        <w:rPr>
          <w:rFonts w:ascii="Times New Roman" w:eastAsia="Times New Roman" w:hAnsi="Times New Roman" w:cs="Times New Roman"/>
          <w:b/>
          <w:bCs/>
          <w:sz w:val="24"/>
          <w:szCs w:val="24"/>
          <w:lang w:eastAsia="sk-SK"/>
        </w:rPr>
        <w:t xml:space="preserve"> </w:t>
      </w:r>
      <w:r w:rsidRPr="00EB7508">
        <w:rPr>
          <w:rFonts w:ascii="Times New Roman" w:eastAsia="Times New Roman" w:hAnsi="Times New Roman" w:cs="Times New Roman"/>
          <w:sz w:val="24"/>
          <w:szCs w:val="24"/>
          <w:lang w:eastAsia="sk-SK"/>
        </w:rPr>
        <w:t>(sociálne poradenstvo, pomoc pri odkázanosti fyzickej osoby na pomoc inej fyzickej osoby, ošetrovateľská starostlivosť, rozvoj pracovných zručností, pomoc pri uplatňovaní práv a právom chránených záujmov)</w:t>
      </w:r>
    </w:p>
    <w:p w14:paraId="50D05BEB" w14:textId="77777777" w:rsidR="00EB7508" w:rsidRPr="00EB7508" w:rsidRDefault="00EB7508" w:rsidP="00EB7508">
      <w:pPr>
        <w:numPr>
          <w:ilvl w:val="0"/>
          <w:numId w:val="2"/>
        </w:numPr>
        <w:spacing w:before="100" w:beforeAutospacing="1" w:after="100" w:afterAutospacing="1" w:line="276" w:lineRule="auto"/>
        <w:rPr>
          <w:rFonts w:ascii="Times New Roman" w:eastAsia="Times New Roman" w:hAnsi="Times New Roman" w:cs="Times New Roman"/>
          <w:b/>
          <w:bCs/>
          <w:sz w:val="24"/>
          <w:szCs w:val="24"/>
          <w:lang w:eastAsia="sk-SK"/>
        </w:rPr>
      </w:pPr>
      <w:hyperlink r:id="rId6" w:tooltip="Ubytovanie, stravovanie atď." w:history="1">
        <w:r w:rsidRPr="00EB7508">
          <w:rPr>
            <w:rFonts w:ascii="Times New Roman" w:eastAsia="Times New Roman" w:hAnsi="Times New Roman" w:cs="Times New Roman"/>
            <w:b/>
            <w:bCs/>
            <w:sz w:val="24"/>
            <w:szCs w:val="24"/>
            <w:lang w:eastAsia="sk-SK"/>
          </w:rPr>
          <w:t xml:space="preserve">obslužné činnosti: </w:t>
        </w:r>
        <w:r w:rsidRPr="00EB7508">
          <w:rPr>
            <w:rFonts w:ascii="Times New Roman" w:eastAsia="Times New Roman" w:hAnsi="Times New Roman" w:cs="Times New Roman"/>
            <w:sz w:val="24"/>
            <w:szCs w:val="24"/>
            <w:lang w:eastAsia="sk-SK"/>
          </w:rPr>
          <w:t>(ubytovanie, stravovanie, upratovanie, pranie, žehlenie a údržba bielizne a šatstva)</w:t>
        </w:r>
      </w:hyperlink>
    </w:p>
    <w:p w14:paraId="64631E7C" w14:textId="77777777" w:rsidR="00EB7508" w:rsidRPr="00EB7508" w:rsidRDefault="00EB7508" w:rsidP="00EB7508">
      <w:pPr>
        <w:numPr>
          <w:ilvl w:val="0"/>
          <w:numId w:val="2"/>
        </w:numPr>
        <w:spacing w:before="100" w:beforeAutospacing="1" w:after="100" w:afterAutospacing="1" w:line="276" w:lineRule="auto"/>
        <w:rPr>
          <w:rFonts w:ascii="Times New Roman" w:eastAsia="Times New Roman" w:hAnsi="Times New Roman" w:cs="Times New Roman"/>
          <w:b/>
          <w:bCs/>
          <w:sz w:val="24"/>
          <w:szCs w:val="24"/>
          <w:lang w:eastAsia="sk-SK"/>
        </w:rPr>
      </w:pPr>
      <w:hyperlink r:id="rId7" w:tooltip="Ďalšie činnosti" w:history="1">
        <w:r w:rsidRPr="00EB7508">
          <w:rPr>
            <w:rFonts w:ascii="Times New Roman" w:eastAsia="Times New Roman" w:hAnsi="Times New Roman" w:cs="Times New Roman"/>
            <w:b/>
            <w:bCs/>
            <w:sz w:val="24"/>
            <w:szCs w:val="24"/>
            <w:lang w:eastAsia="sk-SK"/>
          </w:rPr>
          <w:t>ďalšie činnosti</w:t>
        </w:r>
      </w:hyperlink>
      <w:r w:rsidRPr="00EB7508">
        <w:rPr>
          <w:rFonts w:ascii="Times New Roman" w:eastAsia="Times New Roman" w:hAnsi="Times New Roman" w:cs="Times New Roman"/>
          <w:b/>
          <w:bCs/>
          <w:sz w:val="24"/>
          <w:szCs w:val="24"/>
          <w:lang w:eastAsia="sk-SK"/>
        </w:rPr>
        <w:t xml:space="preserve">: </w:t>
      </w:r>
      <w:r w:rsidRPr="00EB7508">
        <w:rPr>
          <w:rFonts w:ascii="Times New Roman" w:eastAsia="Times New Roman" w:hAnsi="Times New Roman" w:cs="Times New Roman"/>
          <w:sz w:val="24"/>
          <w:szCs w:val="24"/>
          <w:lang w:eastAsia="sk-SK"/>
        </w:rPr>
        <w:t xml:space="preserve">(osobné vybavenie, záujmová činnosť, úschova cenných vecí, preprava </w:t>
      </w:r>
    </w:p>
    <w:p w14:paraId="49956C43" w14:textId="77777777" w:rsidR="00EB7508" w:rsidRPr="00EB7508" w:rsidRDefault="00EB7508" w:rsidP="00EB7508">
      <w:pPr>
        <w:numPr>
          <w:ilvl w:val="0"/>
          <w:numId w:val="2"/>
        </w:numPr>
        <w:spacing w:before="100" w:beforeAutospacing="1" w:after="100" w:afterAutospacing="1" w:line="276" w:lineRule="auto"/>
        <w:rPr>
          <w:rFonts w:ascii="Times New Roman" w:eastAsia="Times New Roman" w:hAnsi="Times New Roman" w:cs="Times New Roman"/>
          <w:sz w:val="24"/>
          <w:szCs w:val="24"/>
          <w:lang w:eastAsia="sk-SK"/>
        </w:rPr>
      </w:pPr>
      <w:r w:rsidRPr="00EB7508">
        <w:rPr>
          <w:rFonts w:ascii="Times New Roman" w:eastAsia="Times New Roman" w:hAnsi="Times New Roman" w:cs="Times New Roman"/>
          <w:b/>
          <w:bCs/>
          <w:sz w:val="24"/>
          <w:szCs w:val="24"/>
          <w:lang w:eastAsia="sk-SK"/>
        </w:rPr>
        <w:t>iné činnosti</w:t>
      </w:r>
      <w:r w:rsidRPr="00EB7508">
        <w:rPr>
          <w:rFonts w:ascii="Times New Roman" w:eastAsia="Times New Roman" w:hAnsi="Times New Roman" w:cs="Times New Roman"/>
          <w:sz w:val="24"/>
          <w:szCs w:val="24"/>
          <w:lang w:eastAsia="sk-SK"/>
        </w:rPr>
        <w:t>: používanie elektrospotrebičov, kaderníctvo, pedikúra</w:t>
      </w:r>
    </w:p>
    <w:p w14:paraId="046731CA"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sz w:val="24"/>
          <w:szCs w:val="24"/>
        </w:rPr>
      </w:pPr>
    </w:p>
    <w:p w14:paraId="05EDD7FF" w14:textId="77777777" w:rsidR="00EB7508" w:rsidRPr="00EB7508" w:rsidRDefault="00EB7508" w:rsidP="00EB7508">
      <w:pPr>
        <w:autoSpaceDE w:val="0"/>
        <w:autoSpaceDN w:val="0"/>
        <w:adjustRightInd w:val="0"/>
        <w:spacing w:after="0" w:line="240" w:lineRule="auto"/>
        <w:rPr>
          <w:rFonts w:ascii="Times New Roman" w:eastAsia="Calibri" w:hAnsi="Times New Roman" w:cs="Times New Roman"/>
          <w:sz w:val="24"/>
          <w:szCs w:val="24"/>
        </w:rPr>
      </w:pPr>
      <w:r w:rsidRPr="00EB7508">
        <w:rPr>
          <w:rFonts w:ascii="Times New Roman" w:eastAsia="Calibri" w:hAnsi="Times New Roman" w:cs="Times New Roman"/>
          <w:b/>
          <w:bCs/>
          <w:sz w:val="24"/>
          <w:szCs w:val="24"/>
        </w:rPr>
        <w:t>Výška úhrady za odborné  činnosti i</w:t>
      </w:r>
      <w:r w:rsidRPr="00EB7508">
        <w:rPr>
          <w:rFonts w:ascii="Times New Roman" w:eastAsia="Calibri" w:hAnsi="Times New Roman" w:cs="Times New Roman"/>
          <w:sz w:val="24"/>
          <w:szCs w:val="24"/>
        </w:rPr>
        <w:t xml:space="preserve"> sa stanovuje na deň na prijímateľa vo výške </w:t>
      </w:r>
      <w:r w:rsidRPr="00EB7508">
        <w:rPr>
          <w:rFonts w:ascii="Times New Roman" w:eastAsia="Calibri" w:hAnsi="Times New Roman" w:cs="Times New Roman"/>
          <w:b/>
          <w:bCs/>
          <w:sz w:val="24"/>
          <w:szCs w:val="24"/>
        </w:rPr>
        <w:t>0,00 €</w:t>
      </w:r>
    </w:p>
    <w:p w14:paraId="1083FB4D"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324C6C26" w14:textId="77777777" w:rsidR="00EB7508" w:rsidRPr="00EB7508" w:rsidRDefault="00EB7508" w:rsidP="00EB7508">
      <w:pPr>
        <w:autoSpaceDE w:val="0"/>
        <w:autoSpaceDN w:val="0"/>
        <w:adjustRightInd w:val="0"/>
        <w:spacing w:after="0" w:line="240" w:lineRule="auto"/>
        <w:rPr>
          <w:rFonts w:ascii="Times New Roman" w:eastAsia="Calibri" w:hAnsi="Times New Roman" w:cs="Times New Roman"/>
          <w:sz w:val="24"/>
          <w:szCs w:val="24"/>
        </w:rPr>
      </w:pPr>
      <w:r w:rsidRPr="00EB7508">
        <w:rPr>
          <w:rFonts w:ascii="Times New Roman" w:eastAsia="Calibri" w:hAnsi="Times New Roman" w:cs="Times New Roman"/>
          <w:b/>
          <w:bCs/>
          <w:sz w:val="24"/>
          <w:szCs w:val="24"/>
        </w:rPr>
        <w:t>Výška úhrady za obslužné činnosti</w:t>
      </w:r>
      <w:r w:rsidRPr="00EB7508">
        <w:rPr>
          <w:rFonts w:ascii="Times New Roman" w:eastAsia="Calibri" w:hAnsi="Times New Roman" w:cs="Times New Roman"/>
          <w:sz w:val="24"/>
          <w:szCs w:val="24"/>
        </w:rPr>
        <w:t xml:space="preserve"> : upratovanie, pranie, žehlenie, údržbu bielizne, šatstva a ďalšie činnosti sa stanovuje na deň na prijímateľa vo výške </w:t>
      </w:r>
      <w:r w:rsidRPr="00EB7508">
        <w:rPr>
          <w:rFonts w:ascii="Times New Roman" w:eastAsia="Calibri" w:hAnsi="Times New Roman" w:cs="Times New Roman"/>
          <w:b/>
          <w:bCs/>
          <w:sz w:val="24"/>
          <w:szCs w:val="24"/>
        </w:rPr>
        <w:t>0,00 €</w:t>
      </w:r>
    </w:p>
    <w:p w14:paraId="38DDC9F8" w14:textId="77777777" w:rsidR="00EB7508" w:rsidRPr="00EB7508" w:rsidRDefault="00EB7508" w:rsidP="00EB7508">
      <w:pPr>
        <w:autoSpaceDE w:val="0"/>
        <w:autoSpaceDN w:val="0"/>
        <w:adjustRightInd w:val="0"/>
        <w:spacing w:after="0" w:line="240" w:lineRule="auto"/>
        <w:rPr>
          <w:rFonts w:ascii="Times New Roman" w:eastAsia="Calibri" w:hAnsi="Times New Roman" w:cs="Times New Roman"/>
          <w:sz w:val="24"/>
          <w:szCs w:val="24"/>
        </w:rPr>
      </w:pPr>
    </w:p>
    <w:p w14:paraId="2F99F29B" w14:textId="77777777" w:rsidR="00EB7508" w:rsidRPr="00EB7508" w:rsidRDefault="00EB7508" w:rsidP="00EB7508">
      <w:pPr>
        <w:autoSpaceDE w:val="0"/>
        <w:autoSpaceDN w:val="0"/>
        <w:adjustRightInd w:val="0"/>
        <w:spacing w:after="0" w:line="240" w:lineRule="auto"/>
        <w:rPr>
          <w:rFonts w:ascii="Times New Roman" w:eastAsia="Calibri" w:hAnsi="Times New Roman" w:cs="Times New Roman"/>
          <w:sz w:val="24"/>
          <w:szCs w:val="24"/>
        </w:rPr>
      </w:pPr>
      <w:r w:rsidRPr="00EB7508">
        <w:rPr>
          <w:rFonts w:ascii="Times New Roman" w:eastAsia="Calibri" w:hAnsi="Times New Roman" w:cs="Times New Roman"/>
          <w:b/>
          <w:bCs/>
          <w:sz w:val="24"/>
          <w:szCs w:val="24"/>
        </w:rPr>
        <w:t>Výška úhrady za obslužné činnosti</w:t>
      </w:r>
      <w:r w:rsidRPr="00EB7508">
        <w:rPr>
          <w:rFonts w:ascii="Times New Roman" w:eastAsia="Calibri" w:hAnsi="Times New Roman" w:cs="Times New Roman"/>
          <w:sz w:val="24"/>
          <w:szCs w:val="24"/>
        </w:rPr>
        <w:t xml:space="preserve"> : ubytovanie a stravovanie  sa stanovuje na deň na prijímateľa vo výške podľa uvedeného sadzobníka</w:t>
      </w:r>
    </w:p>
    <w:p w14:paraId="3FFCF109"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sz w:val="24"/>
          <w:szCs w:val="24"/>
        </w:rPr>
      </w:pPr>
      <w:r w:rsidRPr="00EB7508">
        <w:rPr>
          <w:rFonts w:ascii="Times-Roman" w:eastAsia="Calibri" w:hAnsi="Times-Roman" w:cs="Times-Roman"/>
          <w:sz w:val="24"/>
          <w:szCs w:val="24"/>
        </w:rPr>
        <w:t xml:space="preserve">Výška úhrady </w:t>
      </w:r>
      <w:r w:rsidRPr="00EB7508">
        <w:rPr>
          <w:rFonts w:ascii="Times-Roman" w:eastAsia="Calibri" w:hAnsi="Times-Roman" w:cs="Times-Roman"/>
          <w:b/>
          <w:bCs/>
          <w:sz w:val="24"/>
          <w:szCs w:val="24"/>
        </w:rPr>
        <w:t>za ubytovanie</w:t>
      </w:r>
      <w:r w:rsidRPr="00EB7508">
        <w:rPr>
          <w:rFonts w:ascii="Times-Roman" w:eastAsia="Calibri" w:hAnsi="Times-Roman" w:cs="Times-Roman"/>
          <w:sz w:val="24"/>
          <w:szCs w:val="24"/>
        </w:rPr>
        <w:t xml:space="preserve"> v CSS: </w:t>
      </w:r>
    </w:p>
    <w:p w14:paraId="65B7C01B" w14:textId="77777777" w:rsidR="00EB7508" w:rsidRPr="00EB7508" w:rsidRDefault="00EB7508" w:rsidP="00EB7508">
      <w:pPr>
        <w:numPr>
          <w:ilvl w:val="0"/>
          <w:numId w:val="3"/>
        </w:numPr>
        <w:autoSpaceDE w:val="0"/>
        <w:autoSpaceDN w:val="0"/>
        <w:adjustRightInd w:val="0"/>
        <w:spacing w:after="0" w:line="240" w:lineRule="auto"/>
        <w:contextualSpacing/>
        <w:jc w:val="both"/>
        <w:rPr>
          <w:rFonts w:ascii="Times-Roman" w:eastAsia="Calibri" w:hAnsi="Times-Roman" w:cs="Times-Roman"/>
          <w:sz w:val="24"/>
          <w:szCs w:val="24"/>
        </w:rPr>
      </w:pPr>
      <w:r w:rsidRPr="00EB7508">
        <w:rPr>
          <w:rFonts w:ascii="Times-Roman" w:eastAsia="Calibri" w:hAnsi="Times-Roman" w:cs="Times-Roman"/>
          <w:sz w:val="24"/>
          <w:szCs w:val="24"/>
        </w:rPr>
        <w:t>v jednoposteľovej obytnej  miestnosti s príslušenstvom s podlahovou plochou do 20 m</w:t>
      </w:r>
      <w:r w:rsidRPr="00EB7508">
        <w:rPr>
          <w:rFonts w:ascii="Times-Roman" w:eastAsia="Calibri" w:hAnsi="Times-Roman" w:cs="Times-Roman"/>
          <w:sz w:val="24"/>
          <w:szCs w:val="24"/>
          <w:vertAlign w:val="superscript"/>
        </w:rPr>
        <w:t>2</w:t>
      </w:r>
      <w:r w:rsidRPr="00EB7508">
        <w:rPr>
          <w:rFonts w:ascii="Times-Roman" w:eastAsia="Calibri" w:hAnsi="Times-Roman" w:cs="Times-Roman"/>
          <w:sz w:val="24"/>
          <w:szCs w:val="24"/>
        </w:rPr>
        <w:t xml:space="preserve"> </w:t>
      </w:r>
    </w:p>
    <w:p w14:paraId="5551C3D8" w14:textId="77777777" w:rsidR="00EB7508" w:rsidRPr="00EB7508" w:rsidRDefault="00EB7508" w:rsidP="00EB7508">
      <w:pPr>
        <w:numPr>
          <w:ilvl w:val="0"/>
          <w:numId w:val="3"/>
        </w:numPr>
        <w:autoSpaceDE w:val="0"/>
        <w:autoSpaceDN w:val="0"/>
        <w:adjustRightInd w:val="0"/>
        <w:spacing w:after="0" w:line="240" w:lineRule="auto"/>
        <w:contextualSpacing/>
        <w:jc w:val="both"/>
        <w:rPr>
          <w:rFonts w:ascii="Times-Roman" w:eastAsia="Calibri" w:hAnsi="Times-Roman" w:cs="Times-Roman"/>
          <w:sz w:val="24"/>
          <w:szCs w:val="24"/>
        </w:rPr>
      </w:pPr>
      <w:r w:rsidRPr="00EB7508">
        <w:rPr>
          <w:rFonts w:ascii="Times-Roman" w:eastAsia="Calibri" w:hAnsi="Times-Roman" w:cs="Times-Roman"/>
          <w:sz w:val="24"/>
          <w:szCs w:val="24"/>
        </w:rPr>
        <w:t>v jednoposteľovej obytnej miestnosti bez príslušenstva</w:t>
      </w:r>
    </w:p>
    <w:p w14:paraId="3CD30EDC" w14:textId="77777777" w:rsidR="00EB7508" w:rsidRPr="00EB7508" w:rsidRDefault="00EB7508" w:rsidP="00EB7508">
      <w:pPr>
        <w:numPr>
          <w:ilvl w:val="0"/>
          <w:numId w:val="3"/>
        </w:numPr>
        <w:autoSpaceDE w:val="0"/>
        <w:autoSpaceDN w:val="0"/>
        <w:adjustRightInd w:val="0"/>
        <w:spacing w:after="0" w:line="240" w:lineRule="auto"/>
        <w:contextualSpacing/>
        <w:jc w:val="both"/>
        <w:rPr>
          <w:rFonts w:ascii="Times-Roman" w:eastAsia="Calibri" w:hAnsi="Times-Roman" w:cs="Times-Roman"/>
          <w:sz w:val="24"/>
          <w:szCs w:val="24"/>
        </w:rPr>
      </w:pPr>
      <w:r w:rsidRPr="00EB7508">
        <w:rPr>
          <w:rFonts w:ascii="Times-Roman" w:eastAsia="Calibri" w:hAnsi="Times-Roman" w:cs="Times-Roman"/>
          <w:sz w:val="24"/>
          <w:szCs w:val="24"/>
        </w:rPr>
        <w:t>v dvojposteľovej obytnej miestnosti s podlahovou plochou do 25 m</w:t>
      </w:r>
      <w:r w:rsidRPr="00EB7508">
        <w:rPr>
          <w:rFonts w:ascii="Times-Roman" w:eastAsia="Calibri" w:hAnsi="Times-Roman" w:cs="Times-Roman"/>
          <w:sz w:val="24"/>
          <w:szCs w:val="24"/>
          <w:vertAlign w:val="superscript"/>
        </w:rPr>
        <w:t>2</w:t>
      </w:r>
      <w:r w:rsidRPr="00EB7508">
        <w:rPr>
          <w:rFonts w:ascii="Times-Roman" w:eastAsia="Calibri" w:hAnsi="Times-Roman" w:cs="Times-Roman"/>
          <w:sz w:val="24"/>
          <w:szCs w:val="24"/>
        </w:rPr>
        <w:t xml:space="preserve"> bez príslušenstva</w:t>
      </w:r>
    </w:p>
    <w:p w14:paraId="07EDDC27" w14:textId="77777777" w:rsidR="00EB7508" w:rsidRPr="00EB7508" w:rsidRDefault="00EB7508" w:rsidP="00EB7508">
      <w:pPr>
        <w:numPr>
          <w:ilvl w:val="0"/>
          <w:numId w:val="3"/>
        </w:numPr>
        <w:autoSpaceDE w:val="0"/>
        <w:autoSpaceDN w:val="0"/>
        <w:adjustRightInd w:val="0"/>
        <w:spacing w:after="0" w:line="240" w:lineRule="auto"/>
        <w:contextualSpacing/>
        <w:jc w:val="both"/>
        <w:rPr>
          <w:rFonts w:ascii="Times-Roman" w:eastAsia="Calibri" w:hAnsi="Times-Roman" w:cs="Times-Roman"/>
          <w:sz w:val="24"/>
          <w:szCs w:val="24"/>
        </w:rPr>
      </w:pPr>
      <w:r w:rsidRPr="00EB7508">
        <w:rPr>
          <w:rFonts w:ascii="Times-Roman" w:eastAsia="Calibri" w:hAnsi="Times-Roman" w:cs="Times-Roman"/>
          <w:sz w:val="24"/>
          <w:szCs w:val="24"/>
        </w:rPr>
        <w:t>v trojposteľovej obytnej miestnosti bez príslušenstva s podlahovou plochou do 30 m</w:t>
      </w:r>
      <w:r w:rsidRPr="00EB7508">
        <w:rPr>
          <w:rFonts w:ascii="Times-Roman" w:eastAsia="Calibri" w:hAnsi="Times-Roman" w:cs="Times-Roman"/>
          <w:sz w:val="24"/>
          <w:szCs w:val="24"/>
          <w:vertAlign w:val="superscript"/>
        </w:rPr>
        <w:t>2</w:t>
      </w:r>
    </w:p>
    <w:p w14:paraId="4B23698F"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sz w:val="24"/>
          <w:szCs w:val="24"/>
        </w:rPr>
      </w:pPr>
      <w:r w:rsidRPr="00EB7508">
        <w:rPr>
          <w:rFonts w:ascii="Times-Roman" w:eastAsia="Calibri" w:hAnsi="Times-Roman" w:cs="Times-Roman"/>
          <w:sz w:val="24"/>
          <w:szCs w:val="24"/>
        </w:rPr>
        <w:t>Výška úhrady</w:t>
      </w:r>
      <w:r w:rsidRPr="00EB7508">
        <w:rPr>
          <w:rFonts w:ascii="Times-Roman" w:eastAsia="Calibri" w:hAnsi="Times-Roman" w:cs="Times-Roman"/>
          <w:b/>
          <w:bCs/>
          <w:sz w:val="24"/>
          <w:szCs w:val="24"/>
        </w:rPr>
        <w:t xml:space="preserve"> za stravovanie</w:t>
      </w:r>
      <w:r w:rsidRPr="00EB7508">
        <w:rPr>
          <w:rFonts w:ascii="Times-Roman" w:eastAsia="Calibri" w:hAnsi="Times-Roman" w:cs="Times-Roman"/>
          <w:sz w:val="24"/>
          <w:szCs w:val="24"/>
        </w:rPr>
        <w:t xml:space="preserve"> v CSS s poskytovaním stravovania, s po</w:t>
      </w:r>
      <w:r w:rsidRPr="00EB7508">
        <w:rPr>
          <w:rFonts w:ascii="TimesNewRoman" w:eastAsia="Calibri" w:hAnsi="TimesNewRoman" w:cs="TimesNewRoman"/>
          <w:sz w:val="24"/>
          <w:szCs w:val="24"/>
        </w:rPr>
        <w:t>č</w:t>
      </w:r>
      <w:r w:rsidRPr="00EB7508">
        <w:rPr>
          <w:rFonts w:ascii="Times-Roman" w:eastAsia="Calibri" w:hAnsi="Times-Roman" w:cs="Times-Roman"/>
          <w:sz w:val="24"/>
          <w:szCs w:val="24"/>
        </w:rPr>
        <w:t>tom odoberaných jedál zodpovedajúcim celodennému stravovaniu, sa ur</w:t>
      </w:r>
      <w:r w:rsidRPr="00EB7508">
        <w:rPr>
          <w:rFonts w:ascii="TimesNewRoman" w:eastAsia="Calibri" w:hAnsi="TimesNewRoman" w:cs="TimesNewRoman"/>
          <w:sz w:val="24"/>
          <w:szCs w:val="24"/>
        </w:rPr>
        <w:t>č</w:t>
      </w:r>
      <w:r w:rsidRPr="00EB7508">
        <w:rPr>
          <w:rFonts w:ascii="Times-Roman" w:eastAsia="Calibri" w:hAnsi="Times-Roman" w:cs="Times-Roman"/>
          <w:sz w:val="24"/>
          <w:szCs w:val="24"/>
        </w:rPr>
        <w:t>í vo výške sú</w:t>
      </w:r>
      <w:r w:rsidRPr="00EB7508">
        <w:rPr>
          <w:rFonts w:ascii="TimesNewRoman" w:eastAsia="Calibri" w:hAnsi="TimesNewRoman" w:cs="TimesNewRoman"/>
          <w:sz w:val="24"/>
          <w:szCs w:val="24"/>
        </w:rPr>
        <w:t>č</w:t>
      </w:r>
      <w:r w:rsidRPr="00EB7508">
        <w:rPr>
          <w:rFonts w:ascii="Times-Roman" w:eastAsia="Calibri" w:hAnsi="Times-Roman" w:cs="Times-Roman"/>
          <w:sz w:val="24"/>
          <w:szCs w:val="24"/>
        </w:rPr>
        <w:t>tu stravnej jednotky na de</w:t>
      </w:r>
      <w:r w:rsidRPr="00EB7508">
        <w:rPr>
          <w:rFonts w:ascii="TimesNewRoman" w:eastAsia="Calibri" w:hAnsi="TimesNewRoman" w:cs="TimesNewRoman"/>
          <w:sz w:val="24"/>
          <w:szCs w:val="24"/>
        </w:rPr>
        <w:t xml:space="preserve">ň </w:t>
      </w:r>
      <w:r w:rsidRPr="00EB7508">
        <w:rPr>
          <w:rFonts w:ascii="Times-Roman" w:eastAsia="Calibri" w:hAnsi="Times-Roman" w:cs="Times-Roman"/>
          <w:sz w:val="24"/>
          <w:szCs w:val="24"/>
        </w:rPr>
        <w:t>na prijímate</w:t>
      </w:r>
      <w:r w:rsidRPr="00EB7508">
        <w:rPr>
          <w:rFonts w:ascii="TimesNewRoman" w:eastAsia="Calibri" w:hAnsi="TimesNewRoman" w:cs="TimesNewRoman"/>
          <w:sz w:val="24"/>
          <w:szCs w:val="24"/>
        </w:rPr>
        <w:t>ľ</w:t>
      </w:r>
      <w:r w:rsidRPr="00EB7508">
        <w:rPr>
          <w:rFonts w:ascii="Times-Roman" w:eastAsia="Calibri" w:hAnsi="Times-Roman" w:cs="Times-Roman"/>
          <w:sz w:val="24"/>
          <w:szCs w:val="24"/>
        </w:rPr>
        <w:t>a a výšky režijných nákladov na prípravu stravy.</w:t>
      </w:r>
    </w:p>
    <w:p w14:paraId="28955EEE"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sz w:val="24"/>
          <w:szCs w:val="24"/>
        </w:rPr>
      </w:pPr>
    </w:p>
    <w:p w14:paraId="05678AFC" w14:textId="77777777" w:rsidR="00EB7508" w:rsidRPr="00EB7508" w:rsidRDefault="00EB7508" w:rsidP="00EB7508">
      <w:pPr>
        <w:autoSpaceDE w:val="0"/>
        <w:autoSpaceDN w:val="0"/>
        <w:adjustRightInd w:val="0"/>
        <w:spacing w:after="0" w:line="240" w:lineRule="auto"/>
        <w:jc w:val="both"/>
        <w:rPr>
          <w:rFonts w:ascii="Times New Roman" w:eastAsia="Calibri" w:hAnsi="Times New Roman" w:cs="Times New Roman"/>
          <w:sz w:val="24"/>
          <w:szCs w:val="24"/>
        </w:rPr>
      </w:pPr>
      <w:r w:rsidRPr="00EB7508">
        <w:rPr>
          <w:rFonts w:ascii="Times New Roman" w:eastAsia="Calibri" w:hAnsi="Times New Roman" w:cs="Times New Roman"/>
          <w:b/>
          <w:bCs/>
          <w:sz w:val="24"/>
          <w:szCs w:val="24"/>
        </w:rPr>
        <w:t>Výška úhrady za ďalšie činnosti</w:t>
      </w:r>
      <w:r w:rsidRPr="00EB7508">
        <w:rPr>
          <w:rFonts w:ascii="Times New Roman" w:eastAsia="Calibri" w:hAnsi="Times New Roman" w:cs="Times New Roman"/>
          <w:sz w:val="24"/>
          <w:szCs w:val="24"/>
        </w:rPr>
        <w:t xml:space="preserve"> sa stanovuje na deň na prijímateľa vo výške </w:t>
      </w:r>
      <w:r w:rsidRPr="00EB7508">
        <w:rPr>
          <w:rFonts w:ascii="Times New Roman" w:eastAsia="Calibri" w:hAnsi="Times New Roman" w:cs="Times New Roman"/>
          <w:b/>
          <w:bCs/>
          <w:sz w:val="24"/>
          <w:szCs w:val="24"/>
        </w:rPr>
        <w:t xml:space="preserve">0,00 € </w:t>
      </w:r>
      <w:r w:rsidRPr="00EB7508">
        <w:rPr>
          <w:rFonts w:ascii="Times New Roman" w:eastAsia="Calibri" w:hAnsi="Times New Roman" w:cs="Times New Roman"/>
          <w:sz w:val="24"/>
          <w:szCs w:val="24"/>
        </w:rPr>
        <w:t xml:space="preserve">s výnimkou prepravy. Úhradu za prepravu určuje poskytovateľ v zmysle vnútorného predpisu. </w:t>
      </w:r>
    </w:p>
    <w:p w14:paraId="704B93B3"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b/>
          <w:bCs/>
          <w:sz w:val="24"/>
          <w:szCs w:val="24"/>
        </w:rPr>
      </w:pPr>
    </w:p>
    <w:p w14:paraId="1E6E3609" w14:textId="77777777" w:rsidR="00EB7508" w:rsidRPr="00EB7508" w:rsidRDefault="00EB7508" w:rsidP="00EB7508">
      <w:pPr>
        <w:autoSpaceDE w:val="0"/>
        <w:autoSpaceDN w:val="0"/>
        <w:adjustRightInd w:val="0"/>
        <w:spacing w:after="0" w:line="240" w:lineRule="auto"/>
        <w:jc w:val="both"/>
        <w:rPr>
          <w:rFonts w:ascii="Times New Roman" w:eastAsia="Calibri" w:hAnsi="Times New Roman" w:cs="Times New Roman"/>
          <w:sz w:val="24"/>
          <w:szCs w:val="24"/>
        </w:rPr>
      </w:pPr>
      <w:r w:rsidRPr="00EB7508">
        <w:rPr>
          <w:rFonts w:ascii="Times New Roman" w:eastAsia="Calibri" w:hAnsi="Times New Roman" w:cs="Times New Roman"/>
          <w:b/>
          <w:bCs/>
          <w:sz w:val="24"/>
          <w:szCs w:val="24"/>
        </w:rPr>
        <w:lastRenderedPageBreak/>
        <w:t>Výška úhrady za iné činnosti</w:t>
      </w:r>
      <w:r w:rsidRPr="00EB7508">
        <w:rPr>
          <w:rFonts w:ascii="Times New Roman" w:eastAsia="Calibri" w:hAnsi="Times New Roman" w:cs="Times New Roman"/>
          <w:sz w:val="24"/>
          <w:szCs w:val="24"/>
        </w:rPr>
        <w:t xml:space="preserve"> určuje poskytovateľ v zmysle vnútorného predpisu a sumu úhrady za tieto iné činnosti obsahuje osobitná zmluva. Stanovuje sa za </w:t>
      </w:r>
      <w:r w:rsidRPr="00EB7508">
        <w:rPr>
          <w:rFonts w:ascii="Times New Roman" w:eastAsia="Times New Roman" w:hAnsi="Times New Roman" w:cs="Times New Roman"/>
          <w:sz w:val="24"/>
          <w:szCs w:val="20"/>
          <w:lang w:eastAsia="zh-CN"/>
        </w:rPr>
        <w:t>používanie vlastných elektrospotrebičov na deň na prijímateľa a za každý jeden elektrospotrebič v rozsahu :</w:t>
      </w:r>
    </w:p>
    <w:p w14:paraId="051BC26D" w14:textId="77777777" w:rsidR="00EB7508" w:rsidRPr="00EB7508" w:rsidRDefault="00EB7508" w:rsidP="00EB7508">
      <w:pPr>
        <w:numPr>
          <w:ilvl w:val="0"/>
          <w:numId w:val="4"/>
        </w:numPr>
        <w:suppressAutoHyphens/>
        <w:spacing w:after="0" w:line="240" w:lineRule="auto"/>
        <w:contextualSpacing/>
        <w:jc w:val="both"/>
        <w:rPr>
          <w:rFonts w:ascii="Times New Roman" w:eastAsia="Times New Roman" w:hAnsi="Times New Roman" w:cs="Times New Roman"/>
          <w:sz w:val="20"/>
          <w:szCs w:val="20"/>
          <w:lang w:eastAsia="zh-CN"/>
        </w:rPr>
      </w:pPr>
      <w:r w:rsidRPr="00EB7508">
        <w:rPr>
          <w:rFonts w:ascii="Times New Roman" w:eastAsia="Times New Roman" w:hAnsi="Times New Roman" w:cs="Times New Roman"/>
          <w:sz w:val="24"/>
          <w:szCs w:val="20"/>
          <w:lang w:eastAsia="zh-CN"/>
        </w:rPr>
        <w:t xml:space="preserve">TV, rádio, fén, </w:t>
      </w:r>
      <w:proofErr w:type="spellStart"/>
      <w:r w:rsidRPr="00EB7508">
        <w:rPr>
          <w:rFonts w:ascii="Times New Roman" w:eastAsia="Times New Roman" w:hAnsi="Times New Roman" w:cs="Times New Roman"/>
          <w:sz w:val="24"/>
          <w:szCs w:val="20"/>
          <w:lang w:eastAsia="zh-CN"/>
        </w:rPr>
        <w:t>kulmofén</w:t>
      </w:r>
      <w:proofErr w:type="spellEnd"/>
      <w:r w:rsidRPr="00EB7508">
        <w:rPr>
          <w:rFonts w:ascii="Times New Roman" w:eastAsia="Times New Roman" w:hAnsi="Times New Roman" w:cs="Times New Roman"/>
          <w:sz w:val="24"/>
          <w:szCs w:val="20"/>
          <w:lang w:eastAsia="zh-CN"/>
        </w:rPr>
        <w:t xml:space="preserve">, DVD prehrávač, holiaci strojček, žehlička, počítač vo výške </w:t>
      </w:r>
      <w:r w:rsidRPr="00EB7508">
        <w:rPr>
          <w:rFonts w:ascii="Times New Roman" w:eastAsia="Times New Roman" w:hAnsi="Times New Roman" w:cs="Times New Roman"/>
          <w:b/>
          <w:bCs/>
          <w:sz w:val="24"/>
          <w:szCs w:val="20"/>
          <w:lang w:eastAsia="zh-CN"/>
        </w:rPr>
        <w:t>0,03</w:t>
      </w:r>
      <w:r w:rsidRPr="00EB7508">
        <w:rPr>
          <w:rFonts w:ascii="Times New Roman" w:eastAsia="Times New Roman" w:hAnsi="Times New Roman" w:cs="Times New Roman"/>
          <w:sz w:val="24"/>
          <w:szCs w:val="20"/>
          <w:lang w:eastAsia="zh-CN"/>
        </w:rPr>
        <w:t xml:space="preserve"> </w:t>
      </w:r>
      <w:r w:rsidRPr="00EB7508">
        <w:rPr>
          <w:rFonts w:ascii="Times New Roman" w:eastAsia="Times New Roman" w:hAnsi="Times New Roman" w:cs="Times New Roman"/>
          <w:b/>
          <w:bCs/>
          <w:sz w:val="24"/>
          <w:szCs w:val="20"/>
          <w:lang w:eastAsia="zh-CN"/>
        </w:rPr>
        <w:t xml:space="preserve">€ </w:t>
      </w:r>
    </w:p>
    <w:p w14:paraId="14FE8A32" w14:textId="77777777" w:rsidR="00EB7508" w:rsidRPr="00EB7508" w:rsidRDefault="00EB7508" w:rsidP="00EB7508">
      <w:pPr>
        <w:numPr>
          <w:ilvl w:val="0"/>
          <w:numId w:val="4"/>
        </w:numPr>
        <w:suppressAutoHyphens/>
        <w:spacing w:after="0" w:line="240" w:lineRule="auto"/>
        <w:contextualSpacing/>
        <w:jc w:val="both"/>
        <w:rPr>
          <w:rFonts w:ascii="Times New Roman" w:eastAsia="Times New Roman" w:hAnsi="Times New Roman" w:cs="Times New Roman"/>
          <w:sz w:val="20"/>
          <w:szCs w:val="20"/>
          <w:lang w:eastAsia="zh-CN"/>
        </w:rPr>
      </w:pPr>
      <w:proofErr w:type="spellStart"/>
      <w:r w:rsidRPr="00EB7508">
        <w:rPr>
          <w:rFonts w:ascii="Times New Roman" w:eastAsia="Times New Roman" w:hAnsi="Times New Roman" w:cs="Times New Roman"/>
          <w:sz w:val="24"/>
          <w:szCs w:val="20"/>
          <w:lang w:eastAsia="zh-CN"/>
        </w:rPr>
        <w:t>rýchlovarná</w:t>
      </w:r>
      <w:proofErr w:type="spellEnd"/>
      <w:r w:rsidRPr="00EB7508">
        <w:rPr>
          <w:rFonts w:ascii="Times New Roman" w:eastAsia="Times New Roman" w:hAnsi="Times New Roman" w:cs="Times New Roman"/>
          <w:sz w:val="24"/>
          <w:szCs w:val="20"/>
          <w:lang w:eastAsia="zh-CN"/>
        </w:rPr>
        <w:t xml:space="preserve"> kanvica, mikrovlnka, ohrievač, chladnička, práčka, varič, vo výške </w:t>
      </w:r>
      <w:r w:rsidRPr="00EB7508">
        <w:rPr>
          <w:rFonts w:ascii="Times New Roman" w:eastAsia="Times New Roman" w:hAnsi="Times New Roman" w:cs="Times New Roman"/>
          <w:b/>
          <w:bCs/>
          <w:sz w:val="24"/>
          <w:szCs w:val="20"/>
          <w:lang w:eastAsia="zh-CN"/>
        </w:rPr>
        <w:t>0,07</w:t>
      </w:r>
      <w:r w:rsidRPr="00EB7508">
        <w:rPr>
          <w:rFonts w:ascii="Times New Roman" w:eastAsia="Times New Roman" w:hAnsi="Times New Roman" w:cs="Times New Roman"/>
          <w:sz w:val="24"/>
          <w:szCs w:val="20"/>
          <w:lang w:eastAsia="zh-CN"/>
        </w:rPr>
        <w:t xml:space="preserve"> </w:t>
      </w:r>
      <w:r w:rsidRPr="00EB7508">
        <w:rPr>
          <w:rFonts w:ascii="Times New Roman" w:eastAsia="Times New Roman" w:hAnsi="Times New Roman" w:cs="Times New Roman"/>
          <w:b/>
          <w:bCs/>
          <w:sz w:val="24"/>
          <w:szCs w:val="20"/>
          <w:lang w:eastAsia="zh-CN"/>
        </w:rPr>
        <w:t>€</w:t>
      </w:r>
    </w:p>
    <w:p w14:paraId="0408554B" w14:textId="77777777" w:rsidR="00EB7508" w:rsidRPr="00EB7508" w:rsidRDefault="00EB7508" w:rsidP="00EB7508">
      <w:pPr>
        <w:spacing w:after="0" w:line="240" w:lineRule="auto"/>
        <w:jc w:val="both"/>
        <w:rPr>
          <w:rFonts w:ascii="Times New Roman" w:eastAsia="Calibri" w:hAnsi="Times New Roman" w:cs="Times New Roman"/>
          <w:bCs/>
          <w:sz w:val="24"/>
        </w:rPr>
      </w:pPr>
    </w:p>
    <w:p w14:paraId="4EBCC967" w14:textId="77777777" w:rsidR="00EB7508" w:rsidRPr="00EB7508" w:rsidRDefault="00EB7508" w:rsidP="00EB7508">
      <w:pPr>
        <w:spacing w:after="0" w:line="240" w:lineRule="auto"/>
        <w:jc w:val="both"/>
        <w:rPr>
          <w:rFonts w:ascii="Times New Roman" w:eastAsia="Calibri" w:hAnsi="Times New Roman" w:cs="Times New Roman"/>
        </w:rPr>
      </w:pPr>
      <w:r w:rsidRPr="00EB7508">
        <w:rPr>
          <w:rFonts w:ascii="Times New Roman" w:eastAsia="Calibri" w:hAnsi="Times New Roman" w:cs="Times New Roman"/>
          <w:bCs/>
          <w:sz w:val="24"/>
        </w:rPr>
        <w:t xml:space="preserve">Prijímateľ sociálnej služby DSS a ŠZ v CSS si </w:t>
      </w:r>
      <w:r w:rsidRPr="00EB7508">
        <w:rPr>
          <w:rFonts w:ascii="Times New Roman" w:eastAsia="Calibri" w:hAnsi="Times New Roman" w:cs="Times New Roman"/>
          <w:bCs/>
          <w:sz w:val="24"/>
          <w:u w:val="single"/>
        </w:rPr>
        <w:t>platí za poskytnutie kaderníckych a pedikérskych služieb</w:t>
      </w:r>
      <w:r w:rsidRPr="00EB7508">
        <w:rPr>
          <w:rFonts w:ascii="Times New Roman" w:eastAsia="Calibri" w:hAnsi="Times New Roman" w:cs="Times New Roman"/>
          <w:bCs/>
          <w:sz w:val="24"/>
        </w:rPr>
        <w:t xml:space="preserve"> podľa uzatvorenej zmluvy s dodávateľmi týchto služieb. Dohody obsahujú cenník služieb a spôsob platby za vykonané služby.</w:t>
      </w:r>
    </w:p>
    <w:p w14:paraId="3B87663C" w14:textId="77777777" w:rsidR="00EB7508" w:rsidRPr="00EB7508" w:rsidRDefault="00EB7508" w:rsidP="00EB7508">
      <w:pPr>
        <w:ind w:left="720"/>
        <w:contextualSpacing/>
        <w:rPr>
          <w:rFonts w:ascii="Calibri" w:eastAsia="Calibri" w:hAnsi="Calibri" w:cs="Times New Roman"/>
          <w:b/>
          <w:bCs/>
          <w:sz w:val="24"/>
        </w:rPr>
      </w:pPr>
    </w:p>
    <w:p w14:paraId="5469E243" w14:textId="77777777" w:rsidR="00EB7508" w:rsidRPr="00EB7508" w:rsidRDefault="00EB7508" w:rsidP="00EB7508">
      <w:pPr>
        <w:ind w:left="720"/>
        <w:contextualSpacing/>
        <w:rPr>
          <w:rFonts w:ascii="Calibri" w:eastAsia="Calibri" w:hAnsi="Calibri" w:cs="Times New Roman"/>
          <w:b/>
          <w:bCs/>
          <w:sz w:val="24"/>
        </w:rPr>
      </w:pPr>
    </w:p>
    <w:p w14:paraId="7D1A15B4" w14:textId="77777777" w:rsidR="00EB7508" w:rsidRPr="00EB7508" w:rsidRDefault="00EB7508" w:rsidP="00EB7508">
      <w:pPr>
        <w:ind w:left="720"/>
        <w:contextualSpacing/>
        <w:rPr>
          <w:rFonts w:ascii="Calibri" w:eastAsia="Calibri" w:hAnsi="Calibri" w:cs="Times New Roman"/>
          <w:b/>
          <w:bCs/>
          <w:sz w:val="24"/>
        </w:rPr>
      </w:pPr>
    </w:p>
    <w:p w14:paraId="6CBF93C6" w14:textId="77777777" w:rsidR="00EB7508" w:rsidRPr="00EB7508" w:rsidRDefault="00EB7508" w:rsidP="00EB7508">
      <w:pPr>
        <w:ind w:left="720"/>
        <w:contextualSpacing/>
        <w:rPr>
          <w:rFonts w:ascii="Calibri" w:eastAsia="Calibri" w:hAnsi="Calibri" w:cs="Times New Roman"/>
          <w:b/>
          <w:bCs/>
          <w:sz w:val="24"/>
        </w:rPr>
      </w:pPr>
    </w:p>
    <w:p w14:paraId="0C94F6AA" w14:textId="77777777" w:rsidR="00EB7508" w:rsidRPr="00EB7508" w:rsidRDefault="00EB7508" w:rsidP="00EB7508">
      <w:pPr>
        <w:ind w:left="720"/>
        <w:contextualSpacing/>
        <w:rPr>
          <w:rFonts w:ascii="Calibri" w:eastAsia="Calibri" w:hAnsi="Calibri" w:cs="Times New Roman"/>
          <w:b/>
          <w:bCs/>
          <w:sz w:val="24"/>
        </w:rPr>
      </w:pPr>
    </w:p>
    <w:tbl>
      <w:tblPr>
        <w:tblStyle w:val="Mriekatabuky"/>
        <w:tblW w:w="0" w:type="auto"/>
        <w:jc w:val="center"/>
        <w:tblLook w:val="04A0" w:firstRow="1" w:lastRow="0" w:firstColumn="1" w:lastColumn="0" w:noHBand="0" w:noVBand="1"/>
      </w:tblPr>
      <w:tblGrid>
        <w:gridCol w:w="2972"/>
      </w:tblGrid>
      <w:tr w:rsidR="00EB7508" w:rsidRPr="00EB7508" w14:paraId="68AE8D37" w14:textId="77777777" w:rsidTr="00926ED6">
        <w:trPr>
          <w:jc w:val="center"/>
        </w:trPr>
        <w:tc>
          <w:tcPr>
            <w:tcW w:w="2972" w:type="dxa"/>
            <w:shd w:val="clear" w:color="auto" w:fill="F7CAAC"/>
          </w:tcPr>
          <w:p w14:paraId="0B6CD185"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Sumárny prehľad poplatkov </w:t>
            </w:r>
          </w:p>
        </w:tc>
      </w:tr>
    </w:tbl>
    <w:p w14:paraId="0B6C7623" w14:textId="77777777" w:rsidR="00EB7508" w:rsidRPr="00EB7508" w:rsidRDefault="00EB7508" w:rsidP="00EB7508">
      <w:pPr>
        <w:spacing w:after="0" w:line="240" w:lineRule="auto"/>
        <w:rPr>
          <w:rFonts w:ascii="Times New Roman" w:eastAsia="Times New Roman" w:hAnsi="Times New Roman" w:cs="Times New Roman"/>
          <w:sz w:val="24"/>
          <w:szCs w:val="24"/>
          <w:lang w:eastAsia="sk-SK"/>
        </w:rPr>
      </w:pPr>
    </w:p>
    <w:p w14:paraId="5AFCD98E" w14:textId="77777777" w:rsidR="00EB7508" w:rsidRPr="00EB7508" w:rsidRDefault="00EB7508" w:rsidP="00EB7508">
      <w:pPr>
        <w:spacing w:after="0" w:line="240" w:lineRule="auto"/>
        <w:rPr>
          <w:rFonts w:ascii="Times New Roman" w:eastAsia="Times New Roman" w:hAnsi="Times New Roman" w:cs="Times New Roman"/>
          <w:sz w:val="24"/>
          <w:szCs w:val="24"/>
          <w:lang w:eastAsia="sk-SK"/>
        </w:rPr>
      </w:pPr>
    </w:p>
    <w:p w14:paraId="3133094F" w14:textId="77777777" w:rsidR="00EB7508" w:rsidRPr="00EB7508" w:rsidRDefault="00EB7508" w:rsidP="00EB7508">
      <w:pPr>
        <w:spacing w:after="0" w:line="240" w:lineRule="auto"/>
        <w:rPr>
          <w:rFonts w:ascii="Times New Roman" w:eastAsia="Times New Roman" w:hAnsi="Times New Roman" w:cs="Times New Roman"/>
          <w:b/>
          <w:bCs/>
          <w:sz w:val="28"/>
          <w:szCs w:val="28"/>
          <w:lang w:eastAsia="sk-SK"/>
        </w:rPr>
      </w:pPr>
      <w:r w:rsidRPr="00EB7508">
        <w:rPr>
          <w:rFonts w:ascii="Times New Roman" w:eastAsia="Times New Roman" w:hAnsi="Times New Roman" w:cs="Times New Roman"/>
          <w:sz w:val="24"/>
          <w:szCs w:val="24"/>
          <w:lang w:eastAsia="sk-SK"/>
        </w:rPr>
        <w:t>Druh zariadenia:</w:t>
      </w: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b/>
          <w:bCs/>
          <w:sz w:val="28"/>
          <w:szCs w:val="28"/>
          <w:lang w:eastAsia="sk-SK"/>
        </w:rPr>
        <w:t>Domov sociálnych služieb</w:t>
      </w:r>
    </w:p>
    <w:p w14:paraId="0DF8E4AF" w14:textId="77777777" w:rsidR="00EB7508" w:rsidRPr="00EB7508" w:rsidRDefault="00EB7508" w:rsidP="00EB7508">
      <w:pPr>
        <w:spacing w:after="0" w:line="240" w:lineRule="auto"/>
        <w:rPr>
          <w:rFonts w:ascii="Times New Roman" w:eastAsia="Times New Roman" w:hAnsi="Times New Roman" w:cs="Times New Roman"/>
          <w:sz w:val="24"/>
          <w:szCs w:val="24"/>
          <w:lang w:eastAsia="sk-SK"/>
        </w:rPr>
      </w:pPr>
    </w:p>
    <w:p w14:paraId="2069BDE8" w14:textId="77777777" w:rsidR="00EB7508" w:rsidRPr="00EB7508" w:rsidRDefault="00EB7508" w:rsidP="00EB7508">
      <w:pPr>
        <w:spacing w:after="0" w:line="240" w:lineRule="auto"/>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p>
    <w:tbl>
      <w:tblPr>
        <w:tblStyle w:val="Mriekatabuky"/>
        <w:tblW w:w="0" w:type="auto"/>
        <w:tblLook w:val="04A0" w:firstRow="1" w:lastRow="0" w:firstColumn="1" w:lastColumn="0" w:noHBand="0" w:noVBand="1"/>
      </w:tblPr>
      <w:tblGrid>
        <w:gridCol w:w="3539"/>
        <w:gridCol w:w="5523"/>
      </w:tblGrid>
      <w:tr w:rsidR="00EB7508" w:rsidRPr="00EB7508" w14:paraId="2C183FF9" w14:textId="77777777" w:rsidTr="00926ED6">
        <w:tc>
          <w:tcPr>
            <w:tcW w:w="3539" w:type="dxa"/>
            <w:shd w:val="clear" w:color="auto" w:fill="FFF2CC"/>
          </w:tcPr>
          <w:p w14:paraId="13A726D4" w14:textId="77777777" w:rsidR="00EB7508" w:rsidRPr="00EB7508" w:rsidRDefault="00EB7508" w:rsidP="00926ED6">
            <w:pPr>
              <w:rPr>
                <w:rFonts w:ascii="Times New Roman" w:eastAsia="Times New Roman" w:hAnsi="Times New Roman" w:cs="Times New Roman"/>
                <w:sz w:val="24"/>
                <w:szCs w:val="24"/>
                <w:lang w:eastAsia="sk-SK"/>
              </w:rPr>
            </w:pPr>
          </w:p>
          <w:p w14:paraId="0E8959AD"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Poplatok za odborné činnosti</w:t>
            </w:r>
          </w:p>
        </w:tc>
        <w:tc>
          <w:tcPr>
            <w:tcW w:w="5523" w:type="dxa"/>
            <w:shd w:val="clear" w:color="auto" w:fill="F7CAAC"/>
          </w:tcPr>
          <w:p w14:paraId="46420056"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Deň                           Mesiac – 30 dní</w:t>
            </w:r>
          </w:p>
          <w:p w14:paraId="6D13CFD0"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0,00 €                        0,00 €</w:t>
            </w:r>
          </w:p>
        </w:tc>
      </w:tr>
      <w:tr w:rsidR="00EB7508" w:rsidRPr="00EB7508" w14:paraId="69B88044" w14:textId="77777777" w:rsidTr="00926ED6">
        <w:tc>
          <w:tcPr>
            <w:tcW w:w="3539" w:type="dxa"/>
            <w:shd w:val="clear" w:color="auto" w:fill="FFF2CC"/>
          </w:tcPr>
          <w:p w14:paraId="395AEC07"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Poplatok za </w:t>
            </w:r>
            <w:r w:rsidRPr="00EB7508">
              <w:rPr>
                <w:rFonts w:ascii="Times New Roman" w:eastAsia="Times New Roman" w:hAnsi="Times New Roman" w:cs="Times New Roman"/>
                <w:b/>
                <w:bCs/>
                <w:sz w:val="24"/>
                <w:szCs w:val="24"/>
                <w:lang w:eastAsia="sk-SK"/>
              </w:rPr>
              <w:t>ubytovanie</w:t>
            </w:r>
          </w:p>
          <w:p w14:paraId="701DA7B3"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1-posteľová izba s príslušenstvom</w:t>
            </w:r>
          </w:p>
          <w:p w14:paraId="3CB77218"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1-posteľová izba bez príslušenstva</w:t>
            </w:r>
          </w:p>
          <w:p w14:paraId="64A0C421"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2-posteľová izba bez príslušenstva</w:t>
            </w:r>
          </w:p>
          <w:p w14:paraId="069115C9"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3-posteľová izba bez príslušenstva</w:t>
            </w:r>
          </w:p>
          <w:p w14:paraId="06FD73CC" w14:textId="77777777" w:rsidR="00EB7508" w:rsidRPr="00EB7508" w:rsidRDefault="00EB7508" w:rsidP="00926ED6">
            <w:pPr>
              <w:rPr>
                <w:rFonts w:ascii="Times New Roman" w:eastAsia="Times New Roman" w:hAnsi="Times New Roman" w:cs="Times New Roman"/>
                <w:sz w:val="24"/>
                <w:szCs w:val="24"/>
                <w:lang w:eastAsia="sk-SK"/>
              </w:rPr>
            </w:pPr>
          </w:p>
        </w:tc>
        <w:tc>
          <w:tcPr>
            <w:tcW w:w="5523" w:type="dxa"/>
            <w:shd w:val="clear" w:color="auto" w:fill="F7CAAC"/>
          </w:tcPr>
          <w:p w14:paraId="4450204B" w14:textId="77777777" w:rsidR="00EB7508" w:rsidRPr="00EB7508" w:rsidRDefault="00EB7508" w:rsidP="00926ED6">
            <w:pPr>
              <w:rPr>
                <w:rFonts w:ascii="Times New Roman" w:eastAsia="Times New Roman" w:hAnsi="Times New Roman" w:cs="Times New Roman"/>
                <w:sz w:val="24"/>
                <w:szCs w:val="24"/>
                <w:lang w:eastAsia="sk-SK"/>
              </w:rPr>
            </w:pPr>
          </w:p>
          <w:p w14:paraId="50F3A627"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8,60 €                        258,00 €</w:t>
            </w:r>
          </w:p>
          <w:p w14:paraId="2E39F5E5"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7,00 €                        210,00 €</w:t>
            </w:r>
          </w:p>
          <w:p w14:paraId="009B0FDD"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6,70 €                        201,00 €</w:t>
            </w:r>
          </w:p>
          <w:p w14:paraId="57BC3134"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6,50 €                        195,00 €</w:t>
            </w:r>
          </w:p>
        </w:tc>
      </w:tr>
      <w:tr w:rsidR="00EB7508" w:rsidRPr="00EB7508" w14:paraId="26B500A3" w14:textId="77777777" w:rsidTr="00926ED6">
        <w:tc>
          <w:tcPr>
            <w:tcW w:w="3539" w:type="dxa"/>
            <w:shd w:val="clear" w:color="auto" w:fill="FFF2CC"/>
          </w:tcPr>
          <w:p w14:paraId="661D96FA"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Poplatok za </w:t>
            </w:r>
            <w:r w:rsidRPr="00EB7508">
              <w:rPr>
                <w:rFonts w:ascii="Times New Roman" w:eastAsia="Times New Roman" w:hAnsi="Times New Roman" w:cs="Times New Roman"/>
                <w:b/>
                <w:bCs/>
                <w:sz w:val="24"/>
                <w:szCs w:val="24"/>
                <w:lang w:eastAsia="sk-SK"/>
              </w:rPr>
              <w:t>stravu</w:t>
            </w:r>
          </w:p>
          <w:p w14:paraId="1835F2B4" w14:textId="77777777" w:rsidR="00EB7508" w:rsidRPr="00EB7508" w:rsidRDefault="00EB7508" w:rsidP="00926ED6">
            <w:pPr>
              <w:rPr>
                <w:rFonts w:ascii="Times New Roman" w:eastAsia="Times New Roman" w:hAnsi="Times New Roman" w:cs="Times New Roman"/>
                <w:sz w:val="24"/>
                <w:szCs w:val="24"/>
                <w:lang w:eastAsia="sk-SK"/>
              </w:rPr>
            </w:pPr>
            <w:proofErr w:type="spellStart"/>
            <w:r w:rsidRPr="00EB7508">
              <w:rPr>
                <w:rFonts w:ascii="Times New Roman" w:eastAsia="Times New Roman" w:hAnsi="Times New Roman" w:cs="Times New Roman"/>
                <w:sz w:val="24"/>
                <w:szCs w:val="24"/>
                <w:lang w:eastAsia="sk-SK"/>
              </w:rPr>
              <w:t>RACionálna</w:t>
            </w:r>
            <w:proofErr w:type="spellEnd"/>
          </w:p>
          <w:p w14:paraId="68AC9CDC" w14:textId="77777777" w:rsidR="00EB7508" w:rsidRPr="00EB7508" w:rsidRDefault="00EB7508" w:rsidP="00926ED6">
            <w:pPr>
              <w:rPr>
                <w:rFonts w:ascii="Times New Roman" w:eastAsia="Times New Roman" w:hAnsi="Times New Roman" w:cs="Times New Roman"/>
                <w:sz w:val="24"/>
                <w:szCs w:val="24"/>
                <w:lang w:eastAsia="sk-SK"/>
              </w:rPr>
            </w:pPr>
            <w:proofErr w:type="spellStart"/>
            <w:r w:rsidRPr="00EB7508">
              <w:rPr>
                <w:rFonts w:ascii="Times New Roman" w:eastAsia="Times New Roman" w:hAnsi="Times New Roman" w:cs="Times New Roman"/>
                <w:sz w:val="24"/>
                <w:szCs w:val="24"/>
                <w:lang w:eastAsia="sk-SK"/>
              </w:rPr>
              <w:t>DIAbetická</w:t>
            </w:r>
            <w:proofErr w:type="spellEnd"/>
          </w:p>
          <w:p w14:paraId="410A89F9" w14:textId="77777777" w:rsidR="00EB7508" w:rsidRPr="00EB7508" w:rsidRDefault="00EB7508" w:rsidP="00926ED6">
            <w:pPr>
              <w:rPr>
                <w:rFonts w:ascii="Times New Roman" w:eastAsia="Times New Roman" w:hAnsi="Times New Roman" w:cs="Times New Roman"/>
                <w:sz w:val="24"/>
                <w:szCs w:val="24"/>
                <w:lang w:eastAsia="sk-SK"/>
              </w:rPr>
            </w:pPr>
            <w:proofErr w:type="spellStart"/>
            <w:r w:rsidRPr="00EB7508">
              <w:rPr>
                <w:rFonts w:ascii="Times New Roman" w:eastAsia="Times New Roman" w:hAnsi="Times New Roman" w:cs="Times New Roman"/>
                <w:sz w:val="24"/>
                <w:szCs w:val="24"/>
                <w:lang w:eastAsia="sk-SK"/>
              </w:rPr>
              <w:t>ŠPECiálna</w:t>
            </w:r>
            <w:proofErr w:type="spellEnd"/>
          </w:p>
          <w:p w14:paraId="4C5BFE6E" w14:textId="77777777" w:rsidR="00EB7508" w:rsidRPr="00EB7508" w:rsidRDefault="00EB7508" w:rsidP="00926ED6">
            <w:pPr>
              <w:rPr>
                <w:rFonts w:ascii="Times New Roman" w:eastAsia="Times New Roman" w:hAnsi="Times New Roman" w:cs="Times New Roman"/>
                <w:sz w:val="24"/>
                <w:szCs w:val="24"/>
                <w:lang w:eastAsia="sk-SK"/>
              </w:rPr>
            </w:pPr>
          </w:p>
        </w:tc>
        <w:tc>
          <w:tcPr>
            <w:tcW w:w="5523" w:type="dxa"/>
            <w:shd w:val="clear" w:color="auto" w:fill="F7CAAC"/>
          </w:tcPr>
          <w:p w14:paraId="003CAE29" w14:textId="77777777" w:rsidR="00EB7508" w:rsidRPr="00EB7508" w:rsidRDefault="00EB7508" w:rsidP="00926ED6">
            <w:pPr>
              <w:rPr>
                <w:rFonts w:ascii="Times New Roman" w:eastAsia="Times New Roman" w:hAnsi="Times New Roman" w:cs="Times New Roman"/>
                <w:sz w:val="24"/>
                <w:szCs w:val="24"/>
                <w:lang w:eastAsia="sk-SK"/>
              </w:rPr>
            </w:pPr>
          </w:p>
          <w:p w14:paraId="32F21976"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3,72 €                        111,60 €</w:t>
            </w:r>
          </w:p>
          <w:p w14:paraId="0CC7910C"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4,64 €                        139,20 €</w:t>
            </w:r>
          </w:p>
          <w:p w14:paraId="5F143EAB"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4,64 €                        139,20 €</w:t>
            </w:r>
          </w:p>
        </w:tc>
      </w:tr>
      <w:tr w:rsidR="00EB7508" w:rsidRPr="00EB7508" w14:paraId="1D1F3D3B" w14:textId="77777777" w:rsidTr="00926ED6">
        <w:tc>
          <w:tcPr>
            <w:tcW w:w="3539" w:type="dxa"/>
            <w:shd w:val="clear" w:color="auto" w:fill="FFF2CC"/>
          </w:tcPr>
          <w:p w14:paraId="08E630E1"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Poplatok za obslužné činnosti</w:t>
            </w:r>
          </w:p>
        </w:tc>
        <w:tc>
          <w:tcPr>
            <w:tcW w:w="5523" w:type="dxa"/>
            <w:shd w:val="clear" w:color="auto" w:fill="F7CAAC"/>
          </w:tcPr>
          <w:p w14:paraId="01EDDC0B"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0,00 €                        0,00 €</w:t>
            </w:r>
          </w:p>
        </w:tc>
      </w:tr>
      <w:tr w:rsidR="00EB7508" w:rsidRPr="00EB7508" w14:paraId="761DAAE0" w14:textId="77777777" w:rsidTr="00926ED6">
        <w:tc>
          <w:tcPr>
            <w:tcW w:w="3539" w:type="dxa"/>
            <w:shd w:val="clear" w:color="auto" w:fill="FFF2CC"/>
          </w:tcPr>
          <w:p w14:paraId="527CD2DB" w14:textId="77777777" w:rsidR="00EB7508" w:rsidRPr="00EB7508" w:rsidRDefault="00EB7508" w:rsidP="00926ED6">
            <w:pPr>
              <w:rPr>
                <w:rFonts w:ascii="Times New Roman" w:eastAsia="Times New Roman" w:hAnsi="Times New Roman" w:cs="Times New Roman"/>
                <w:b/>
                <w:bCs/>
                <w:sz w:val="24"/>
                <w:szCs w:val="24"/>
                <w:lang w:eastAsia="sk-SK"/>
              </w:rPr>
            </w:pPr>
            <w:r w:rsidRPr="00EB7508">
              <w:rPr>
                <w:rFonts w:ascii="Times New Roman" w:eastAsia="Times New Roman" w:hAnsi="Times New Roman" w:cs="Times New Roman"/>
                <w:b/>
                <w:bCs/>
                <w:sz w:val="24"/>
                <w:szCs w:val="24"/>
                <w:lang w:eastAsia="sk-SK"/>
              </w:rPr>
              <w:t>Poplatok spolu</w:t>
            </w:r>
          </w:p>
          <w:p w14:paraId="19B204E9"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1-post.s </w:t>
            </w:r>
            <w:proofErr w:type="spellStart"/>
            <w:r w:rsidRPr="00EB7508">
              <w:rPr>
                <w:rFonts w:ascii="Times New Roman" w:eastAsia="Times New Roman" w:hAnsi="Times New Roman" w:cs="Times New Roman"/>
                <w:sz w:val="24"/>
                <w:szCs w:val="24"/>
                <w:lang w:eastAsia="sk-SK"/>
              </w:rPr>
              <w:t>prísl</w:t>
            </w:r>
            <w:proofErr w:type="spellEnd"/>
            <w:r w:rsidRPr="00EB7508">
              <w:rPr>
                <w:rFonts w:ascii="Times New Roman" w:eastAsia="Times New Roman" w:hAnsi="Times New Roman" w:cs="Times New Roman"/>
                <w:sz w:val="24"/>
                <w:szCs w:val="24"/>
                <w:lang w:eastAsia="sk-SK"/>
              </w:rPr>
              <w:t>. RAC</w:t>
            </w:r>
          </w:p>
          <w:p w14:paraId="5D7320F4"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1-post.s </w:t>
            </w:r>
            <w:proofErr w:type="spellStart"/>
            <w:r w:rsidRPr="00EB7508">
              <w:rPr>
                <w:rFonts w:ascii="Times New Roman" w:eastAsia="Times New Roman" w:hAnsi="Times New Roman" w:cs="Times New Roman"/>
                <w:sz w:val="24"/>
                <w:szCs w:val="24"/>
                <w:lang w:eastAsia="sk-SK"/>
              </w:rPr>
              <w:t>prísl</w:t>
            </w:r>
            <w:proofErr w:type="spellEnd"/>
            <w:r w:rsidRPr="00EB7508">
              <w:rPr>
                <w:rFonts w:ascii="Times New Roman" w:eastAsia="Times New Roman" w:hAnsi="Times New Roman" w:cs="Times New Roman"/>
                <w:sz w:val="24"/>
                <w:szCs w:val="24"/>
                <w:lang w:eastAsia="sk-SK"/>
              </w:rPr>
              <w:t>. DIA, ŠPEC</w:t>
            </w:r>
          </w:p>
          <w:p w14:paraId="24C42754"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1-post.bez </w:t>
            </w:r>
            <w:proofErr w:type="spellStart"/>
            <w:r w:rsidRPr="00EB7508">
              <w:rPr>
                <w:rFonts w:ascii="Times New Roman" w:eastAsia="Times New Roman" w:hAnsi="Times New Roman" w:cs="Times New Roman"/>
                <w:sz w:val="24"/>
                <w:szCs w:val="24"/>
                <w:lang w:eastAsia="sk-SK"/>
              </w:rPr>
              <w:t>prísl</w:t>
            </w:r>
            <w:proofErr w:type="spellEnd"/>
            <w:r w:rsidRPr="00EB7508">
              <w:rPr>
                <w:rFonts w:ascii="Times New Roman" w:eastAsia="Times New Roman" w:hAnsi="Times New Roman" w:cs="Times New Roman"/>
                <w:sz w:val="24"/>
                <w:szCs w:val="24"/>
                <w:lang w:eastAsia="sk-SK"/>
              </w:rPr>
              <w:t>. RAC</w:t>
            </w:r>
          </w:p>
          <w:p w14:paraId="14259091"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1-post.bez </w:t>
            </w:r>
            <w:proofErr w:type="spellStart"/>
            <w:r w:rsidRPr="00EB7508">
              <w:rPr>
                <w:rFonts w:ascii="Times New Roman" w:eastAsia="Times New Roman" w:hAnsi="Times New Roman" w:cs="Times New Roman"/>
                <w:sz w:val="24"/>
                <w:szCs w:val="24"/>
                <w:lang w:eastAsia="sk-SK"/>
              </w:rPr>
              <w:t>prísl</w:t>
            </w:r>
            <w:proofErr w:type="spellEnd"/>
            <w:r w:rsidRPr="00EB7508">
              <w:rPr>
                <w:rFonts w:ascii="Times New Roman" w:eastAsia="Times New Roman" w:hAnsi="Times New Roman" w:cs="Times New Roman"/>
                <w:sz w:val="24"/>
                <w:szCs w:val="24"/>
                <w:lang w:eastAsia="sk-SK"/>
              </w:rPr>
              <w:t>. DIA, ŠPEC</w:t>
            </w:r>
          </w:p>
          <w:p w14:paraId="0027D65C"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2-post.bez </w:t>
            </w:r>
            <w:proofErr w:type="spellStart"/>
            <w:r w:rsidRPr="00EB7508">
              <w:rPr>
                <w:rFonts w:ascii="Times New Roman" w:eastAsia="Times New Roman" w:hAnsi="Times New Roman" w:cs="Times New Roman"/>
                <w:sz w:val="24"/>
                <w:szCs w:val="24"/>
                <w:lang w:eastAsia="sk-SK"/>
              </w:rPr>
              <w:t>prísl</w:t>
            </w:r>
            <w:proofErr w:type="spellEnd"/>
            <w:r w:rsidRPr="00EB7508">
              <w:rPr>
                <w:rFonts w:ascii="Times New Roman" w:eastAsia="Times New Roman" w:hAnsi="Times New Roman" w:cs="Times New Roman"/>
                <w:sz w:val="24"/>
                <w:szCs w:val="24"/>
                <w:lang w:eastAsia="sk-SK"/>
              </w:rPr>
              <w:t>. RAC</w:t>
            </w:r>
          </w:p>
          <w:p w14:paraId="13572612"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2-post.bez </w:t>
            </w:r>
            <w:proofErr w:type="spellStart"/>
            <w:r w:rsidRPr="00EB7508">
              <w:rPr>
                <w:rFonts w:ascii="Times New Roman" w:eastAsia="Times New Roman" w:hAnsi="Times New Roman" w:cs="Times New Roman"/>
                <w:sz w:val="24"/>
                <w:szCs w:val="24"/>
                <w:lang w:eastAsia="sk-SK"/>
              </w:rPr>
              <w:t>prísl</w:t>
            </w:r>
            <w:proofErr w:type="spellEnd"/>
            <w:r w:rsidRPr="00EB7508">
              <w:rPr>
                <w:rFonts w:ascii="Times New Roman" w:eastAsia="Times New Roman" w:hAnsi="Times New Roman" w:cs="Times New Roman"/>
                <w:sz w:val="24"/>
                <w:szCs w:val="24"/>
                <w:lang w:eastAsia="sk-SK"/>
              </w:rPr>
              <w:t>. DIA, ŠPEC</w:t>
            </w:r>
          </w:p>
          <w:p w14:paraId="115C3F2F"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3-post.bez </w:t>
            </w:r>
            <w:proofErr w:type="spellStart"/>
            <w:r w:rsidRPr="00EB7508">
              <w:rPr>
                <w:rFonts w:ascii="Times New Roman" w:eastAsia="Times New Roman" w:hAnsi="Times New Roman" w:cs="Times New Roman"/>
                <w:sz w:val="24"/>
                <w:szCs w:val="24"/>
                <w:lang w:eastAsia="sk-SK"/>
              </w:rPr>
              <w:t>prísl</w:t>
            </w:r>
            <w:proofErr w:type="spellEnd"/>
            <w:r w:rsidRPr="00EB7508">
              <w:rPr>
                <w:rFonts w:ascii="Times New Roman" w:eastAsia="Times New Roman" w:hAnsi="Times New Roman" w:cs="Times New Roman"/>
                <w:sz w:val="24"/>
                <w:szCs w:val="24"/>
                <w:lang w:eastAsia="sk-SK"/>
              </w:rPr>
              <w:t>. RAC</w:t>
            </w:r>
          </w:p>
          <w:p w14:paraId="1AF0AA3A"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3-post.bez </w:t>
            </w:r>
            <w:proofErr w:type="spellStart"/>
            <w:r w:rsidRPr="00EB7508">
              <w:rPr>
                <w:rFonts w:ascii="Times New Roman" w:eastAsia="Times New Roman" w:hAnsi="Times New Roman" w:cs="Times New Roman"/>
                <w:sz w:val="24"/>
                <w:szCs w:val="24"/>
                <w:lang w:eastAsia="sk-SK"/>
              </w:rPr>
              <w:t>prísl</w:t>
            </w:r>
            <w:proofErr w:type="spellEnd"/>
            <w:r w:rsidRPr="00EB7508">
              <w:rPr>
                <w:rFonts w:ascii="Times New Roman" w:eastAsia="Times New Roman" w:hAnsi="Times New Roman" w:cs="Times New Roman"/>
                <w:sz w:val="24"/>
                <w:szCs w:val="24"/>
                <w:lang w:eastAsia="sk-SK"/>
              </w:rPr>
              <w:t>. DIA, ŠPEC</w:t>
            </w:r>
          </w:p>
          <w:p w14:paraId="1DBF28ED" w14:textId="77777777" w:rsidR="00EB7508" w:rsidRPr="00EB7508" w:rsidRDefault="00EB7508" w:rsidP="00926ED6">
            <w:pPr>
              <w:rPr>
                <w:rFonts w:ascii="Times New Roman" w:eastAsia="Times New Roman" w:hAnsi="Times New Roman" w:cs="Times New Roman"/>
                <w:sz w:val="24"/>
                <w:szCs w:val="24"/>
                <w:lang w:eastAsia="sk-SK"/>
              </w:rPr>
            </w:pPr>
          </w:p>
        </w:tc>
        <w:tc>
          <w:tcPr>
            <w:tcW w:w="5523" w:type="dxa"/>
            <w:shd w:val="clear" w:color="auto" w:fill="F7CAAC"/>
          </w:tcPr>
          <w:p w14:paraId="4991DE72" w14:textId="77777777" w:rsidR="00EB7508" w:rsidRPr="00EB7508" w:rsidRDefault="00EB7508" w:rsidP="00926ED6">
            <w:pPr>
              <w:rPr>
                <w:rFonts w:ascii="Times New Roman" w:eastAsia="Times New Roman" w:hAnsi="Times New Roman" w:cs="Times New Roman"/>
                <w:sz w:val="24"/>
                <w:szCs w:val="24"/>
                <w:lang w:eastAsia="sk-SK"/>
              </w:rPr>
            </w:pPr>
          </w:p>
          <w:p w14:paraId="7C0F86CA"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12,32 €                      369,60 €</w:t>
            </w:r>
          </w:p>
          <w:p w14:paraId="7AB2E93E"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13,24 €                      397,20 €</w:t>
            </w:r>
          </w:p>
          <w:p w14:paraId="3CAAE516"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10,72 €                      321,60 €</w:t>
            </w:r>
          </w:p>
          <w:p w14:paraId="032356AF"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11,64 €                      349,20 €</w:t>
            </w:r>
          </w:p>
          <w:p w14:paraId="7DC13B4E"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10,42 €                      312,60 €</w:t>
            </w:r>
          </w:p>
          <w:p w14:paraId="790D2754"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11,34 €                      340,20 €</w:t>
            </w:r>
          </w:p>
          <w:p w14:paraId="08AACC5D"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10,22 €                      306,60 €</w:t>
            </w:r>
          </w:p>
          <w:p w14:paraId="1B6EAF3B"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11,14 €                      334,20 €</w:t>
            </w:r>
          </w:p>
          <w:p w14:paraId="00451AB1" w14:textId="77777777" w:rsidR="00EB7508" w:rsidRPr="00EB7508" w:rsidRDefault="00EB7508" w:rsidP="00926ED6">
            <w:pPr>
              <w:rPr>
                <w:rFonts w:ascii="Times New Roman" w:eastAsia="Times New Roman" w:hAnsi="Times New Roman" w:cs="Times New Roman"/>
                <w:sz w:val="24"/>
                <w:szCs w:val="24"/>
                <w:lang w:eastAsia="sk-SK"/>
              </w:rPr>
            </w:pPr>
          </w:p>
        </w:tc>
      </w:tr>
    </w:tbl>
    <w:p w14:paraId="49C7823E" w14:textId="77777777" w:rsidR="00EB7508" w:rsidRPr="00EB7508" w:rsidRDefault="00EB7508" w:rsidP="00EB7508">
      <w:pPr>
        <w:ind w:left="720"/>
        <w:contextualSpacing/>
        <w:rPr>
          <w:rFonts w:ascii="Calibri" w:eastAsia="Calibri" w:hAnsi="Calibri" w:cs="Times New Roman"/>
          <w:b/>
          <w:bCs/>
          <w:sz w:val="24"/>
        </w:rPr>
      </w:pPr>
    </w:p>
    <w:p w14:paraId="05DC5DFE" w14:textId="77777777" w:rsidR="00EB7508" w:rsidRPr="00EB7508" w:rsidRDefault="00EB7508" w:rsidP="00EB7508">
      <w:pPr>
        <w:ind w:left="720"/>
        <w:contextualSpacing/>
        <w:rPr>
          <w:rFonts w:ascii="Calibri" w:eastAsia="Calibri" w:hAnsi="Calibri" w:cs="Times New Roman"/>
          <w:b/>
          <w:bCs/>
          <w:sz w:val="24"/>
        </w:rPr>
      </w:pPr>
    </w:p>
    <w:p w14:paraId="720E881A" w14:textId="77777777" w:rsidR="00EB7508" w:rsidRPr="00EB7508" w:rsidRDefault="00EB7508" w:rsidP="00EB7508">
      <w:pPr>
        <w:ind w:left="720"/>
        <w:contextualSpacing/>
        <w:rPr>
          <w:rFonts w:ascii="Calibri" w:eastAsia="Calibri" w:hAnsi="Calibri" w:cs="Times New Roman"/>
          <w:b/>
          <w:bCs/>
          <w:sz w:val="24"/>
        </w:rPr>
      </w:pPr>
    </w:p>
    <w:p w14:paraId="32883B71" w14:textId="77777777" w:rsidR="00EB7508" w:rsidRPr="00EB7508" w:rsidRDefault="00EB7508" w:rsidP="00EB7508">
      <w:pPr>
        <w:ind w:left="720"/>
        <w:contextualSpacing/>
        <w:rPr>
          <w:rFonts w:ascii="Calibri" w:eastAsia="Calibri" w:hAnsi="Calibri" w:cs="Times New Roman"/>
          <w:b/>
          <w:bCs/>
          <w:sz w:val="24"/>
        </w:rPr>
      </w:pPr>
    </w:p>
    <w:p w14:paraId="37662823"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after="0" w:line="240" w:lineRule="auto"/>
        <w:jc w:val="center"/>
        <w:rPr>
          <w:rFonts w:ascii="Times New Roman" w:eastAsia="Calibri" w:hAnsi="Times New Roman" w:cs="Times New Roman"/>
          <w:b/>
          <w:bCs/>
          <w:sz w:val="32"/>
          <w:szCs w:val="32"/>
        </w:rPr>
      </w:pPr>
      <w:r w:rsidRPr="00EB7508">
        <w:rPr>
          <w:rFonts w:ascii="Times New Roman" w:eastAsia="Calibri" w:hAnsi="Times New Roman" w:cs="Times New Roman"/>
          <w:b/>
          <w:bCs/>
          <w:sz w:val="32"/>
          <w:szCs w:val="32"/>
        </w:rPr>
        <w:lastRenderedPageBreak/>
        <w:t>Sadzobník poplatkov za služby poskytované sociálne služby</w:t>
      </w:r>
    </w:p>
    <w:p w14:paraId="651E89D9"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p>
    <w:p w14:paraId="5F9B4071"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r w:rsidRPr="00EB7508">
        <w:rPr>
          <w:rFonts w:ascii="Arial Black" w:eastAsia="Calibri" w:hAnsi="Arial Black" w:cs="Times-Roman"/>
          <w:sz w:val="24"/>
          <w:szCs w:val="24"/>
        </w:rPr>
        <w:t xml:space="preserve">Výpočet úhrady za ubytovanie a stravu </w:t>
      </w:r>
    </w:p>
    <w:p w14:paraId="62041D7E" w14:textId="77777777" w:rsidR="00EB7508" w:rsidRPr="00EB7508" w:rsidRDefault="00EB7508" w:rsidP="00EB7508">
      <w:pPr>
        <w:autoSpaceDE w:val="0"/>
        <w:autoSpaceDN w:val="0"/>
        <w:adjustRightInd w:val="0"/>
        <w:spacing w:after="0" w:line="240" w:lineRule="auto"/>
        <w:ind w:left="360"/>
        <w:rPr>
          <w:rFonts w:ascii="Arial Black" w:eastAsia="Calibri" w:hAnsi="Arial Black" w:cs="Times-Roman"/>
          <w:sz w:val="24"/>
          <w:szCs w:val="24"/>
        </w:rPr>
      </w:pPr>
      <w:r w:rsidRPr="00EB7508">
        <w:rPr>
          <w:rFonts w:ascii="Arial Black" w:eastAsia="Calibri" w:hAnsi="Arial Black" w:cs="Times-Roman"/>
          <w:sz w:val="24"/>
          <w:szCs w:val="24"/>
        </w:rPr>
        <w:t>v 1 – posteľovej izbe s príslušenstvom</w:t>
      </w:r>
    </w:p>
    <w:p w14:paraId="52EC60EF"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514F9BD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Ubytovanie</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8,60€</w:t>
      </w:r>
    </w:p>
    <w:p w14:paraId="7619AFD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28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29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30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31 dní/v mesiaci</w:t>
      </w:r>
    </w:p>
    <w:p w14:paraId="527AA75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240,80 €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249,40 €</w:t>
      </w:r>
      <w:r w:rsidRPr="00EB7508">
        <w:rPr>
          <w:rFonts w:ascii="Times-Roman" w:eastAsia="Calibri" w:hAnsi="Times-Roman" w:cs="Times-Roman"/>
          <w:b/>
          <w:bCs/>
          <w:sz w:val="24"/>
          <w:szCs w:val="24"/>
        </w:rPr>
        <w:tab/>
        <w:t>258,-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266,60 €</w:t>
      </w:r>
    </w:p>
    <w:p w14:paraId="46717F81"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0B3550B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Strava</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p>
    <w:p w14:paraId="1766D9B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Racionálna</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3,72 €</w:t>
      </w:r>
      <w:r w:rsidRPr="00EB7508">
        <w:rPr>
          <w:rFonts w:ascii="Times-Roman" w:eastAsia="Calibri" w:hAnsi="Times-Roman" w:cs="Times-Roman"/>
          <w:sz w:val="24"/>
          <w:szCs w:val="24"/>
        </w:rPr>
        <w:tab/>
      </w:r>
    </w:p>
    <w:p w14:paraId="5FBC369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5288617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104,16 €</w:t>
      </w:r>
      <w:r w:rsidRPr="00EB7508">
        <w:rPr>
          <w:rFonts w:ascii="Times-Roman" w:eastAsia="Calibri" w:hAnsi="Times-Roman" w:cs="Times-Roman"/>
          <w:sz w:val="24"/>
          <w:szCs w:val="24"/>
        </w:rPr>
        <w:tab/>
      </w:r>
      <w:r w:rsidRPr="00EB7508">
        <w:rPr>
          <w:rFonts w:ascii="Times-Roman" w:eastAsia="Calibri" w:hAnsi="Times-Roman" w:cs="Times-Roman"/>
          <w:sz w:val="24"/>
          <w:szCs w:val="24"/>
        </w:rPr>
        <w:tab/>
        <w:t>107,88 €</w:t>
      </w:r>
      <w:r w:rsidRPr="00EB7508">
        <w:rPr>
          <w:rFonts w:ascii="Times-Roman" w:eastAsia="Calibri" w:hAnsi="Times-Roman" w:cs="Times-Roman"/>
          <w:sz w:val="24"/>
          <w:szCs w:val="24"/>
        </w:rPr>
        <w:tab/>
        <w:t>111,60 €</w:t>
      </w:r>
      <w:r w:rsidRPr="00EB7508">
        <w:rPr>
          <w:rFonts w:ascii="Times-Roman" w:eastAsia="Calibri" w:hAnsi="Times-Roman" w:cs="Times-Roman"/>
          <w:sz w:val="24"/>
          <w:szCs w:val="24"/>
        </w:rPr>
        <w:tab/>
        <w:t>115,32 €</w:t>
      </w:r>
    </w:p>
    <w:p w14:paraId="55107ED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p>
    <w:p w14:paraId="74DF62DC"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RAC strava</w:t>
      </w:r>
    </w:p>
    <w:p w14:paraId="38E080D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17BAA52D"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344,96 €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357,28 €</w:t>
      </w:r>
      <w:r w:rsidRPr="00EB7508">
        <w:rPr>
          <w:rFonts w:ascii="Times-Roman" w:eastAsia="Calibri" w:hAnsi="Times-Roman" w:cs="Times-Roman"/>
          <w:b/>
          <w:bCs/>
          <w:sz w:val="24"/>
          <w:szCs w:val="24"/>
        </w:rPr>
        <w:tab/>
        <w:t>369,60 €</w:t>
      </w:r>
      <w:r w:rsidRPr="00EB7508">
        <w:rPr>
          <w:rFonts w:ascii="Times-Roman" w:eastAsia="Calibri" w:hAnsi="Times-Roman" w:cs="Times-Roman"/>
          <w:b/>
          <w:bCs/>
          <w:sz w:val="24"/>
          <w:szCs w:val="24"/>
        </w:rPr>
        <w:tab/>
        <w:t>381,92 €</w:t>
      </w:r>
    </w:p>
    <w:p w14:paraId="6E5F5B41"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5B3CB763"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Diabetická</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4,64 €</w:t>
      </w:r>
    </w:p>
    <w:p w14:paraId="435424A9"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E0F3D1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129,92 €</w:t>
      </w:r>
      <w:r w:rsidRPr="00EB7508">
        <w:rPr>
          <w:rFonts w:ascii="Times-Roman" w:eastAsia="Calibri" w:hAnsi="Times-Roman" w:cs="Times-Roman"/>
          <w:sz w:val="24"/>
          <w:szCs w:val="24"/>
        </w:rPr>
        <w:tab/>
      </w:r>
      <w:r w:rsidRPr="00EB7508">
        <w:rPr>
          <w:rFonts w:ascii="Times-Roman" w:eastAsia="Calibri" w:hAnsi="Times-Roman" w:cs="Times-Roman"/>
          <w:sz w:val="24"/>
          <w:szCs w:val="24"/>
        </w:rPr>
        <w:tab/>
        <w:t>134,56 €</w:t>
      </w:r>
      <w:r w:rsidRPr="00EB7508">
        <w:rPr>
          <w:rFonts w:ascii="Times-Roman" w:eastAsia="Calibri" w:hAnsi="Times-Roman" w:cs="Times-Roman"/>
          <w:sz w:val="24"/>
          <w:szCs w:val="24"/>
        </w:rPr>
        <w:tab/>
        <w:t>139,20 €</w:t>
      </w:r>
      <w:r w:rsidRPr="00EB7508">
        <w:rPr>
          <w:rFonts w:ascii="Times-Roman" w:eastAsia="Calibri" w:hAnsi="Times-Roman" w:cs="Times-Roman"/>
          <w:sz w:val="24"/>
          <w:szCs w:val="24"/>
        </w:rPr>
        <w:tab/>
        <w:t>143,84 €</w:t>
      </w:r>
    </w:p>
    <w:p w14:paraId="79A8539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p>
    <w:p w14:paraId="499B50F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 xml:space="preserve">Spolu: ubytovanie a DIA strava </w:t>
      </w:r>
    </w:p>
    <w:p w14:paraId="667F26C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 xml:space="preserve">30 dní    </w:t>
      </w:r>
      <w:r w:rsidRPr="00EB7508">
        <w:rPr>
          <w:rFonts w:ascii="Times-Roman" w:eastAsia="Calibri" w:hAnsi="Times-Roman" w:cs="Times-Roman"/>
          <w:sz w:val="24"/>
          <w:szCs w:val="24"/>
        </w:rPr>
        <w:tab/>
        <w:t>31 dní/v mesiaci</w:t>
      </w:r>
    </w:p>
    <w:p w14:paraId="36FF2F2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370,72 €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383,96 €</w:t>
      </w:r>
      <w:r w:rsidRPr="00EB7508">
        <w:rPr>
          <w:rFonts w:ascii="Times-Roman" w:eastAsia="Calibri" w:hAnsi="Times-Roman" w:cs="Times-Roman"/>
          <w:b/>
          <w:bCs/>
          <w:sz w:val="24"/>
          <w:szCs w:val="24"/>
        </w:rPr>
        <w:tab/>
        <w:t>397,20 €</w:t>
      </w:r>
      <w:r w:rsidRPr="00EB7508">
        <w:rPr>
          <w:rFonts w:ascii="Times-Roman" w:eastAsia="Calibri" w:hAnsi="Times-Roman" w:cs="Times-Roman"/>
          <w:b/>
          <w:bCs/>
          <w:sz w:val="24"/>
          <w:szCs w:val="24"/>
        </w:rPr>
        <w:tab/>
        <w:t>410,44 €</w:t>
      </w:r>
    </w:p>
    <w:p w14:paraId="76BFDD7A"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39A07F0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Špeciálna/</w:t>
      </w:r>
      <w:r w:rsidRPr="00EB7508">
        <w:rPr>
          <w:rFonts w:ascii="Times-Roman" w:eastAsia="Calibri" w:hAnsi="Times-Roman" w:cs="Times-Roman"/>
          <w:b/>
          <w:bCs/>
          <w:sz w:val="24"/>
          <w:szCs w:val="24"/>
        </w:rPr>
        <w:tab/>
        <w:t>denne</w:t>
      </w:r>
      <w:r w:rsidRPr="00EB7508">
        <w:rPr>
          <w:rFonts w:ascii="Times-Roman" w:eastAsia="Calibri" w:hAnsi="Times-Roman" w:cs="Times-Roman"/>
          <w:b/>
          <w:bCs/>
          <w:sz w:val="24"/>
          <w:szCs w:val="24"/>
        </w:rPr>
        <w:tab/>
        <w:t>4,64€</w:t>
      </w:r>
    </w:p>
    <w:p w14:paraId="5D35934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6B60921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129,92 €</w:t>
      </w:r>
      <w:r w:rsidRPr="00EB7508">
        <w:rPr>
          <w:rFonts w:ascii="Times-Roman" w:eastAsia="Calibri" w:hAnsi="Times-Roman" w:cs="Times-Roman"/>
          <w:sz w:val="24"/>
          <w:szCs w:val="24"/>
        </w:rPr>
        <w:tab/>
      </w:r>
      <w:r w:rsidRPr="00EB7508">
        <w:rPr>
          <w:rFonts w:ascii="Times-Roman" w:eastAsia="Calibri" w:hAnsi="Times-Roman" w:cs="Times-Roman"/>
          <w:sz w:val="24"/>
          <w:szCs w:val="24"/>
        </w:rPr>
        <w:tab/>
        <w:t>134,56 €</w:t>
      </w:r>
      <w:r w:rsidRPr="00EB7508">
        <w:rPr>
          <w:rFonts w:ascii="Times-Roman" w:eastAsia="Calibri" w:hAnsi="Times-Roman" w:cs="Times-Roman"/>
          <w:sz w:val="24"/>
          <w:szCs w:val="24"/>
        </w:rPr>
        <w:tab/>
        <w:t>139,20 €</w:t>
      </w:r>
      <w:r w:rsidRPr="00EB7508">
        <w:rPr>
          <w:rFonts w:ascii="Times-Roman" w:eastAsia="Calibri" w:hAnsi="Times-Roman" w:cs="Times-Roman"/>
          <w:sz w:val="24"/>
          <w:szCs w:val="24"/>
        </w:rPr>
        <w:tab/>
        <w:t>143,84 €</w:t>
      </w:r>
    </w:p>
    <w:p w14:paraId="72D1612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p>
    <w:p w14:paraId="65883B0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364D681D"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52A001F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370,72 €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383,96 €</w:t>
      </w:r>
      <w:r w:rsidRPr="00EB7508">
        <w:rPr>
          <w:rFonts w:ascii="Times-Roman" w:eastAsia="Calibri" w:hAnsi="Times-Roman" w:cs="Times-Roman"/>
          <w:b/>
          <w:bCs/>
          <w:sz w:val="24"/>
          <w:szCs w:val="24"/>
        </w:rPr>
        <w:tab/>
        <w:t>397,20 €</w:t>
      </w:r>
      <w:r w:rsidRPr="00EB7508">
        <w:rPr>
          <w:rFonts w:ascii="Times-Roman" w:eastAsia="Calibri" w:hAnsi="Times-Roman" w:cs="Times-Roman"/>
          <w:b/>
          <w:bCs/>
          <w:sz w:val="24"/>
          <w:szCs w:val="24"/>
        </w:rPr>
        <w:tab/>
        <w:t>410,44 €</w:t>
      </w:r>
    </w:p>
    <w:p w14:paraId="5F77597C"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00B0C93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PEG/denne 0,00 €</w:t>
      </w:r>
    </w:p>
    <w:p w14:paraId="1923C3F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C214F59"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p>
    <w:p w14:paraId="74EDB0E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p>
    <w:p w14:paraId="5DA9875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4BBB0EC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b/>
          <w:bCs/>
          <w:sz w:val="24"/>
          <w:szCs w:val="24"/>
        </w:rPr>
        <w:tab/>
      </w:r>
      <w:r w:rsidRPr="00EB7508">
        <w:rPr>
          <w:rFonts w:ascii="Times-Roman" w:eastAsia="Calibri" w:hAnsi="Times-Roman" w:cs="Times-Roman"/>
          <w:sz w:val="24"/>
          <w:szCs w:val="24"/>
        </w:rPr>
        <w:tab/>
        <w:t>31 dní/v mesiaci</w:t>
      </w:r>
    </w:p>
    <w:p w14:paraId="62326B7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240,80 €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249,40 €</w:t>
      </w:r>
      <w:r w:rsidRPr="00EB7508">
        <w:rPr>
          <w:rFonts w:ascii="Times-Roman" w:eastAsia="Calibri" w:hAnsi="Times-Roman" w:cs="Times-Roman"/>
          <w:b/>
          <w:bCs/>
          <w:sz w:val="24"/>
          <w:szCs w:val="24"/>
        </w:rPr>
        <w:tab/>
        <w:t>258,-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266,60 €</w:t>
      </w:r>
    </w:p>
    <w:p w14:paraId="435099A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06238013"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AF51BAB"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8331C8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BDA43BA"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2F652ADC"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572A102A"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03BAF7B9"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r w:rsidRPr="00EB7508">
        <w:rPr>
          <w:rFonts w:ascii="Arial Black" w:eastAsia="Calibri" w:hAnsi="Arial Black" w:cs="Times-Roman"/>
          <w:sz w:val="24"/>
          <w:szCs w:val="24"/>
        </w:rPr>
        <w:lastRenderedPageBreak/>
        <w:t xml:space="preserve">Výpočet úhrady za ubytovanie a stravu </w:t>
      </w:r>
    </w:p>
    <w:p w14:paraId="36BE2D3A" w14:textId="77777777" w:rsidR="00EB7508" w:rsidRPr="00EB7508" w:rsidRDefault="00EB7508" w:rsidP="00EB7508">
      <w:pPr>
        <w:autoSpaceDE w:val="0"/>
        <w:autoSpaceDN w:val="0"/>
        <w:adjustRightInd w:val="0"/>
        <w:spacing w:after="0" w:line="240" w:lineRule="auto"/>
        <w:ind w:left="360"/>
        <w:rPr>
          <w:rFonts w:ascii="Arial Black" w:eastAsia="Calibri" w:hAnsi="Arial Black" w:cs="Times-Roman"/>
          <w:sz w:val="24"/>
          <w:szCs w:val="24"/>
        </w:rPr>
      </w:pPr>
      <w:r w:rsidRPr="00EB7508">
        <w:rPr>
          <w:rFonts w:ascii="Arial Black" w:eastAsia="Calibri" w:hAnsi="Arial Black" w:cs="Times-Roman"/>
          <w:sz w:val="24"/>
          <w:szCs w:val="24"/>
        </w:rPr>
        <w:t>v 1 – posteľovej izbe bez príslušenstva</w:t>
      </w:r>
    </w:p>
    <w:p w14:paraId="38D9ECAD"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B59843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Ubytovanie</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7,- €</w:t>
      </w:r>
    </w:p>
    <w:p w14:paraId="5430E90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28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29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30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31 dní/v mesiaci</w:t>
      </w:r>
    </w:p>
    <w:p w14:paraId="73685ED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196,-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203,-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210,-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217,- €</w:t>
      </w:r>
    </w:p>
    <w:p w14:paraId="060C8D1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2A8DA3C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Strava</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p>
    <w:p w14:paraId="16D06C13"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Racionálna</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3,72 €</w:t>
      </w:r>
      <w:r w:rsidRPr="00EB7508">
        <w:rPr>
          <w:rFonts w:ascii="Times-Roman" w:eastAsia="Calibri" w:hAnsi="Times-Roman" w:cs="Times-Roman"/>
          <w:sz w:val="24"/>
          <w:szCs w:val="24"/>
        </w:rPr>
        <w:tab/>
      </w:r>
    </w:p>
    <w:p w14:paraId="54CECE8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1CD5B84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104,16 €</w:t>
      </w:r>
      <w:r w:rsidRPr="00EB7508">
        <w:rPr>
          <w:rFonts w:ascii="Times-Roman" w:eastAsia="Calibri" w:hAnsi="Times-Roman" w:cs="Times-Roman"/>
          <w:sz w:val="24"/>
          <w:szCs w:val="24"/>
        </w:rPr>
        <w:tab/>
      </w:r>
      <w:r w:rsidRPr="00EB7508">
        <w:rPr>
          <w:rFonts w:ascii="Times-Roman" w:eastAsia="Calibri" w:hAnsi="Times-Roman" w:cs="Times-Roman"/>
          <w:sz w:val="24"/>
          <w:szCs w:val="24"/>
        </w:rPr>
        <w:tab/>
        <w:t>107,88 €</w:t>
      </w:r>
      <w:r w:rsidRPr="00EB7508">
        <w:rPr>
          <w:rFonts w:ascii="Times-Roman" w:eastAsia="Calibri" w:hAnsi="Times-Roman" w:cs="Times-Roman"/>
          <w:sz w:val="24"/>
          <w:szCs w:val="24"/>
        </w:rPr>
        <w:tab/>
        <w:t>111,60 €</w:t>
      </w:r>
      <w:r w:rsidRPr="00EB7508">
        <w:rPr>
          <w:rFonts w:ascii="Times-Roman" w:eastAsia="Calibri" w:hAnsi="Times-Roman" w:cs="Times-Roman"/>
          <w:sz w:val="24"/>
          <w:szCs w:val="24"/>
        </w:rPr>
        <w:tab/>
        <w:t>115,32 €</w:t>
      </w:r>
    </w:p>
    <w:p w14:paraId="4E0C691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p>
    <w:p w14:paraId="4D279E1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RAC strava</w:t>
      </w:r>
    </w:p>
    <w:p w14:paraId="03E9E92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3FA2212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300,16 €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310,88 €</w:t>
      </w:r>
      <w:r w:rsidRPr="00EB7508">
        <w:rPr>
          <w:rFonts w:ascii="Times-Roman" w:eastAsia="Calibri" w:hAnsi="Times-Roman" w:cs="Times-Roman"/>
          <w:b/>
          <w:bCs/>
          <w:sz w:val="24"/>
          <w:szCs w:val="24"/>
        </w:rPr>
        <w:tab/>
        <w:t>321,60 €</w:t>
      </w:r>
      <w:r w:rsidRPr="00EB7508">
        <w:rPr>
          <w:rFonts w:ascii="Times-Roman" w:eastAsia="Calibri" w:hAnsi="Times-Roman" w:cs="Times-Roman"/>
          <w:b/>
          <w:bCs/>
          <w:sz w:val="24"/>
          <w:szCs w:val="24"/>
        </w:rPr>
        <w:tab/>
        <w:t>332,32 €</w:t>
      </w:r>
    </w:p>
    <w:p w14:paraId="49DDF662"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6341F00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Diabetická</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4,64 €</w:t>
      </w:r>
    </w:p>
    <w:p w14:paraId="73A33CD9"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5862430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129,92 €</w:t>
      </w:r>
      <w:r w:rsidRPr="00EB7508">
        <w:rPr>
          <w:rFonts w:ascii="Times-Roman" w:eastAsia="Calibri" w:hAnsi="Times-Roman" w:cs="Times-Roman"/>
          <w:sz w:val="24"/>
          <w:szCs w:val="24"/>
        </w:rPr>
        <w:tab/>
      </w:r>
      <w:r w:rsidRPr="00EB7508">
        <w:rPr>
          <w:rFonts w:ascii="Times-Roman" w:eastAsia="Calibri" w:hAnsi="Times-Roman" w:cs="Times-Roman"/>
          <w:sz w:val="24"/>
          <w:szCs w:val="24"/>
        </w:rPr>
        <w:tab/>
        <w:t>134,56 €</w:t>
      </w:r>
      <w:r w:rsidRPr="00EB7508">
        <w:rPr>
          <w:rFonts w:ascii="Times-Roman" w:eastAsia="Calibri" w:hAnsi="Times-Roman" w:cs="Times-Roman"/>
          <w:sz w:val="24"/>
          <w:szCs w:val="24"/>
        </w:rPr>
        <w:tab/>
        <w:t>139,20 €</w:t>
      </w:r>
      <w:r w:rsidRPr="00EB7508">
        <w:rPr>
          <w:rFonts w:ascii="Times-Roman" w:eastAsia="Calibri" w:hAnsi="Times-Roman" w:cs="Times-Roman"/>
          <w:sz w:val="24"/>
          <w:szCs w:val="24"/>
        </w:rPr>
        <w:tab/>
        <w:t>143,84 €</w:t>
      </w:r>
    </w:p>
    <w:p w14:paraId="4CB2102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p>
    <w:p w14:paraId="6621786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DIA strava</w:t>
      </w:r>
    </w:p>
    <w:p w14:paraId="2D1442DC"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 xml:space="preserve">30 dní    </w:t>
      </w:r>
      <w:r w:rsidRPr="00EB7508">
        <w:rPr>
          <w:rFonts w:ascii="Times-Roman" w:eastAsia="Calibri" w:hAnsi="Times-Roman" w:cs="Times-Roman"/>
          <w:sz w:val="24"/>
          <w:szCs w:val="24"/>
        </w:rPr>
        <w:tab/>
        <w:t>31 dní/v mesiaci</w:t>
      </w:r>
    </w:p>
    <w:p w14:paraId="7D55C40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325,92 €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337,56 €</w:t>
      </w:r>
      <w:r w:rsidRPr="00EB7508">
        <w:rPr>
          <w:rFonts w:ascii="Times-Roman" w:eastAsia="Calibri" w:hAnsi="Times-Roman" w:cs="Times-Roman"/>
          <w:b/>
          <w:bCs/>
          <w:sz w:val="24"/>
          <w:szCs w:val="24"/>
        </w:rPr>
        <w:tab/>
        <w:t>349,20 €</w:t>
      </w:r>
      <w:r w:rsidRPr="00EB7508">
        <w:rPr>
          <w:rFonts w:ascii="Times-Roman" w:eastAsia="Calibri" w:hAnsi="Times-Roman" w:cs="Times-Roman"/>
          <w:b/>
          <w:bCs/>
          <w:sz w:val="24"/>
          <w:szCs w:val="24"/>
        </w:rPr>
        <w:tab/>
        <w:t>360,84 €</w:t>
      </w:r>
    </w:p>
    <w:p w14:paraId="5E4EB6D5"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0CC8E55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Špeciálna/</w:t>
      </w:r>
      <w:r w:rsidRPr="00EB7508">
        <w:rPr>
          <w:rFonts w:ascii="Times-Roman" w:eastAsia="Calibri" w:hAnsi="Times-Roman" w:cs="Times-Roman"/>
          <w:b/>
          <w:bCs/>
          <w:sz w:val="24"/>
          <w:szCs w:val="24"/>
        </w:rPr>
        <w:tab/>
        <w:t>denne</w:t>
      </w:r>
      <w:r w:rsidRPr="00EB7508">
        <w:rPr>
          <w:rFonts w:ascii="Times-Roman" w:eastAsia="Calibri" w:hAnsi="Times-Roman" w:cs="Times-Roman"/>
          <w:b/>
          <w:bCs/>
          <w:sz w:val="24"/>
          <w:szCs w:val="24"/>
        </w:rPr>
        <w:tab/>
        <w:t>4,64€</w:t>
      </w:r>
    </w:p>
    <w:p w14:paraId="1212296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5DCAE0C8"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129,92 €</w:t>
      </w:r>
      <w:r w:rsidRPr="00EB7508">
        <w:rPr>
          <w:rFonts w:ascii="Times-Roman" w:eastAsia="Calibri" w:hAnsi="Times-Roman" w:cs="Times-Roman"/>
          <w:sz w:val="24"/>
          <w:szCs w:val="24"/>
        </w:rPr>
        <w:tab/>
      </w:r>
      <w:r w:rsidRPr="00EB7508">
        <w:rPr>
          <w:rFonts w:ascii="Times-Roman" w:eastAsia="Calibri" w:hAnsi="Times-Roman" w:cs="Times-Roman"/>
          <w:sz w:val="24"/>
          <w:szCs w:val="24"/>
        </w:rPr>
        <w:tab/>
        <w:t>134,56 €</w:t>
      </w:r>
      <w:r w:rsidRPr="00EB7508">
        <w:rPr>
          <w:rFonts w:ascii="Times-Roman" w:eastAsia="Calibri" w:hAnsi="Times-Roman" w:cs="Times-Roman"/>
          <w:sz w:val="24"/>
          <w:szCs w:val="24"/>
        </w:rPr>
        <w:tab/>
        <w:t>139,20 €</w:t>
      </w:r>
      <w:r w:rsidRPr="00EB7508">
        <w:rPr>
          <w:rFonts w:ascii="Times-Roman" w:eastAsia="Calibri" w:hAnsi="Times-Roman" w:cs="Times-Roman"/>
          <w:sz w:val="24"/>
          <w:szCs w:val="24"/>
        </w:rPr>
        <w:tab/>
        <w:t>143,84 €</w:t>
      </w:r>
    </w:p>
    <w:p w14:paraId="4B1E315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p>
    <w:p w14:paraId="6058E5B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4D72C13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466BBD0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325,92 €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337,56 €</w:t>
      </w:r>
      <w:r w:rsidRPr="00EB7508">
        <w:rPr>
          <w:rFonts w:ascii="Times-Roman" w:eastAsia="Calibri" w:hAnsi="Times-Roman" w:cs="Times-Roman"/>
          <w:b/>
          <w:bCs/>
          <w:sz w:val="24"/>
          <w:szCs w:val="24"/>
        </w:rPr>
        <w:tab/>
        <w:t>349,20 €</w:t>
      </w:r>
      <w:r w:rsidRPr="00EB7508">
        <w:rPr>
          <w:rFonts w:ascii="Times-Roman" w:eastAsia="Calibri" w:hAnsi="Times-Roman" w:cs="Times-Roman"/>
          <w:b/>
          <w:bCs/>
          <w:sz w:val="24"/>
          <w:szCs w:val="24"/>
        </w:rPr>
        <w:tab/>
        <w:t>360,84 €</w:t>
      </w:r>
    </w:p>
    <w:p w14:paraId="2E4002D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8BA0CF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PEG/denne 0,00 €</w:t>
      </w:r>
    </w:p>
    <w:p w14:paraId="4490E45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59460F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p>
    <w:p w14:paraId="2859375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p>
    <w:p w14:paraId="01AC698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4E5A56D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b/>
          <w:bCs/>
          <w:sz w:val="24"/>
          <w:szCs w:val="24"/>
        </w:rPr>
        <w:tab/>
      </w:r>
      <w:r w:rsidRPr="00EB7508">
        <w:rPr>
          <w:rFonts w:ascii="Times-Roman" w:eastAsia="Calibri" w:hAnsi="Times-Roman" w:cs="Times-Roman"/>
          <w:sz w:val="24"/>
          <w:szCs w:val="24"/>
        </w:rPr>
        <w:tab/>
        <w:t>31 dní/v mesiaci</w:t>
      </w:r>
    </w:p>
    <w:p w14:paraId="7AC218F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196,-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203,-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210,-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217,- €</w:t>
      </w:r>
    </w:p>
    <w:p w14:paraId="0343FE85"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287D881"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089C2CE"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0031F92"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2DEE97F"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CB0959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D677D46"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63DC1D8"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A424606"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B8523C0"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r w:rsidRPr="00EB7508">
        <w:rPr>
          <w:rFonts w:ascii="Arial Black" w:eastAsia="Calibri" w:hAnsi="Arial Black" w:cs="Times-Roman"/>
          <w:sz w:val="24"/>
          <w:szCs w:val="24"/>
        </w:rPr>
        <w:lastRenderedPageBreak/>
        <w:t xml:space="preserve">Výpočet úhrady za ubytovanie a stravu </w:t>
      </w:r>
    </w:p>
    <w:p w14:paraId="6DB97934" w14:textId="77777777" w:rsidR="00EB7508" w:rsidRPr="00EB7508" w:rsidRDefault="00EB7508" w:rsidP="00EB7508">
      <w:pPr>
        <w:autoSpaceDE w:val="0"/>
        <w:autoSpaceDN w:val="0"/>
        <w:adjustRightInd w:val="0"/>
        <w:spacing w:after="0" w:line="240" w:lineRule="auto"/>
        <w:ind w:left="360"/>
        <w:rPr>
          <w:rFonts w:ascii="Arial Black" w:eastAsia="Calibri" w:hAnsi="Arial Black" w:cs="Times-Roman"/>
          <w:sz w:val="24"/>
          <w:szCs w:val="24"/>
        </w:rPr>
      </w:pPr>
      <w:r w:rsidRPr="00EB7508">
        <w:rPr>
          <w:rFonts w:ascii="Arial Black" w:eastAsia="Calibri" w:hAnsi="Arial Black" w:cs="Times-Roman"/>
          <w:sz w:val="24"/>
          <w:szCs w:val="24"/>
        </w:rPr>
        <w:t>v 2 – posteľovej izbe bez príslušenstva</w:t>
      </w:r>
    </w:p>
    <w:p w14:paraId="7F6BB4DA"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205FDDD"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Ubytovanie</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6,70€</w:t>
      </w:r>
    </w:p>
    <w:p w14:paraId="1AE8EC1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28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29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30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31 dní/v mesiaci</w:t>
      </w:r>
    </w:p>
    <w:p w14:paraId="74B5076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187,60 €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194,30 €</w:t>
      </w:r>
      <w:r w:rsidRPr="00EB7508">
        <w:rPr>
          <w:rFonts w:ascii="Times-Roman" w:eastAsia="Calibri" w:hAnsi="Times-Roman" w:cs="Times-Roman"/>
          <w:b/>
          <w:bCs/>
          <w:sz w:val="24"/>
          <w:szCs w:val="24"/>
        </w:rPr>
        <w:tab/>
        <w:t>201,-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207,70 €</w:t>
      </w:r>
    </w:p>
    <w:p w14:paraId="5FEA530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B805EE8"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Strava</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p>
    <w:p w14:paraId="46C5AD9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Racionálna</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3,72 €</w:t>
      </w:r>
      <w:r w:rsidRPr="00EB7508">
        <w:rPr>
          <w:rFonts w:ascii="Times-Roman" w:eastAsia="Calibri" w:hAnsi="Times-Roman" w:cs="Times-Roman"/>
          <w:sz w:val="24"/>
          <w:szCs w:val="24"/>
        </w:rPr>
        <w:tab/>
      </w:r>
    </w:p>
    <w:p w14:paraId="28A071DD"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2E3CEB2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104,16 €</w:t>
      </w:r>
      <w:r w:rsidRPr="00EB7508">
        <w:rPr>
          <w:rFonts w:ascii="Times-Roman" w:eastAsia="Calibri" w:hAnsi="Times-Roman" w:cs="Times-Roman"/>
          <w:sz w:val="24"/>
          <w:szCs w:val="24"/>
        </w:rPr>
        <w:tab/>
      </w:r>
      <w:r w:rsidRPr="00EB7508">
        <w:rPr>
          <w:rFonts w:ascii="Times-Roman" w:eastAsia="Calibri" w:hAnsi="Times-Roman" w:cs="Times-Roman"/>
          <w:sz w:val="24"/>
          <w:szCs w:val="24"/>
        </w:rPr>
        <w:tab/>
        <w:t>107,88 €</w:t>
      </w:r>
      <w:r w:rsidRPr="00EB7508">
        <w:rPr>
          <w:rFonts w:ascii="Times-Roman" w:eastAsia="Calibri" w:hAnsi="Times-Roman" w:cs="Times-Roman"/>
          <w:sz w:val="24"/>
          <w:szCs w:val="24"/>
        </w:rPr>
        <w:tab/>
        <w:t>111,60 €</w:t>
      </w:r>
      <w:r w:rsidRPr="00EB7508">
        <w:rPr>
          <w:rFonts w:ascii="Times-Roman" w:eastAsia="Calibri" w:hAnsi="Times-Roman" w:cs="Times-Roman"/>
          <w:sz w:val="24"/>
          <w:szCs w:val="24"/>
        </w:rPr>
        <w:tab/>
        <w:t>115,32 €</w:t>
      </w:r>
    </w:p>
    <w:p w14:paraId="7214FB2C"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p>
    <w:p w14:paraId="29F4AAF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RAC strava</w:t>
      </w:r>
    </w:p>
    <w:p w14:paraId="2A4E9F0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2537308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291,76 €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302,18 €</w:t>
      </w:r>
      <w:r w:rsidRPr="00EB7508">
        <w:rPr>
          <w:rFonts w:ascii="Times-Roman" w:eastAsia="Calibri" w:hAnsi="Times-Roman" w:cs="Times-Roman"/>
          <w:b/>
          <w:bCs/>
          <w:sz w:val="24"/>
          <w:szCs w:val="24"/>
        </w:rPr>
        <w:tab/>
        <w:t>312,60 €</w:t>
      </w:r>
      <w:r w:rsidRPr="00EB7508">
        <w:rPr>
          <w:rFonts w:ascii="Times-Roman" w:eastAsia="Calibri" w:hAnsi="Times-Roman" w:cs="Times-Roman"/>
          <w:b/>
          <w:bCs/>
          <w:sz w:val="24"/>
          <w:szCs w:val="24"/>
        </w:rPr>
        <w:tab/>
        <w:t>323,02 €</w:t>
      </w:r>
    </w:p>
    <w:p w14:paraId="514D56E0"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1F0AB32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Diabetická</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4,64 €</w:t>
      </w:r>
    </w:p>
    <w:p w14:paraId="7888C373"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31BF078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129,92 €</w:t>
      </w:r>
      <w:r w:rsidRPr="00EB7508">
        <w:rPr>
          <w:rFonts w:ascii="Times-Roman" w:eastAsia="Calibri" w:hAnsi="Times-Roman" w:cs="Times-Roman"/>
          <w:sz w:val="24"/>
          <w:szCs w:val="24"/>
        </w:rPr>
        <w:tab/>
      </w:r>
      <w:r w:rsidRPr="00EB7508">
        <w:rPr>
          <w:rFonts w:ascii="Times-Roman" w:eastAsia="Calibri" w:hAnsi="Times-Roman" w:cs="Times-Roman"/>
          <w:sz w:val="24"/>
          <w:szCs w:val="24"/>
        </w:rPr>
        <w:tab/>
        <w:t>134,56 €</w:t>
      </w:r>
      <w:r w:rsidRPr="00EB7508">
        <w:rPr>
          <w:rFonts w:ascii="Times-Roman" w:eastAsia="Calibri" w:hAnsi="Times-Roman" w:cs="Times-Roman"/>
          <w:sz w:val="24"/>
          <w:szCs w:val="24"/>
        </w:rPr>
        <w:tab/>
        <w:t>139,20 €</w:t>
      </w:r>
      <w:r w:rsidRPr="00EB7508">
        <w:rPr>
          <w:rFonts w:ascii="Times-Roman" w:eastAsia="Calibri" w:hAnsi="Times-Roman" w:cs="Times-Roman"/>
          <w:sz w:val="24"/>
          <w:szCs w:val="24"/>
        </w:rPr>
        <w:tab/>
        <w:t>143,84 €</w:t>
      </w:r>
    </w:p>
    <w:p w14:paraId="08902CCC"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p>
    <w:p w14:paraId="1E13396C"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DIA strava</w:t>
      </w:r>
    </w:p>
    <w:p w14:paraId="628E974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 xml:space="preserve">30 dní    </w:t>
      </w:r>
      <w:r w:rsidRPr="00EB7508">
        <w:rPr>
          <w:rFonts w:ascii="Times-Roman" w:eastAsia="Calibri" w:hAnsi="Times-Roman" w:cs="Times-Roman"/>
          <w:sz w:val="24"/>
          <w:szCs w:val="24"/>
        </w:rPr>
        <w:tab/>
        <w:t>31 dní/v mesiaci</w:t>
      </w:r>
    </w:p>
    <w:p w14:paraId="134DB39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317,52 €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328,86 €</w:t>
      </w:r>
      <w:r w:rsidRPr="00EB7508">
        <w:rPr>
          <w:rFonts w:ascii="Times-Roman" w:eastAsia="Calibri" w:hAnsi="Times-Roman" w:cs="Times-Roman"/>
          <w:b/>
          <w:bCs/>
          <w:sz w:val="24"/>
          <w:szCs w:val="24"/>
        </w:rPr>
        <w:tab/>
        <w:t>340,20 €</w:t>
      </w:r>
      <w:r w:rsidRPr="00EB7508">
        <w:rPr>
          <w:rFonts w:ascii="Times-Roman" w:eastAsia="Calibri" w:hAnsi="Times-Roman" w:cs="Times-Roman"/>
          <w:b/>
          <w:bCs/>
          <w:sz w:val="24"/>
          <w:szCs w:val="24"/>
        </w:rPr>
        <w:tab/>
        <w:t>351,54 €</w:t>
      </w:r>
    </w:p>
    <w:p w14:paraId="26EE8D6E"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28B480F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Špeciálna/</w:t>
      </w:r>
      <w:r w:rsidRPr="00EB7508">
        <w:rPr>
          <w:rFonts w:ascii="Times-Roman" w:eastAsia="Calibri" w:hAnsi="Times-Roman" w:cs="Times-Roman"/>
          <w:b/>
          <w:bCs/>
          <w:sz w:val="24"/>
          <w:szCs w:val="24"/>
        </w:rPr>
        <w:tab/>
        <w:t>denne</w:t>
      </w:r>
      <w:r w:rsidRPr="00EB7508">
        <w:rPr>
          <w:rFonts w:ascii="Times-Roman" w:eastAsia="Calibri" w:hAnsi="Times-Roman" w:cs="Times-Roman"/>
          <w:b/>
          <w:bCs/>
          <w:sz w:val="24"/>
          <w:szCs w:val="24"/>
        </w:rPr>
        <w:tab/>
        <w:t>4,64€</w:t>
      </w:r>
    </w:p>
    <w:p w14:paraId="2FC3581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74167F0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129,92 €</w:t>
      </w:r>
      <w:r w:rsidRPr="00EB7508">
        <w:rPr>
          <w:rFonts w:ascii="Times-Roman" w:eastAsia="Calibri" w:hAnsi="Times-Roman" w:cs="Times-Roman"/>
          <w:sz w:val="24"/>
          <w:szCs w:val="24"/>
        </w:rPr>
        <w:tab/>
      </w:r>
      <w:r w:rsidRPr="00EB7508">
        <w:rPr>
          <w:rFonts w:ascii="Times-Roman" w:eastAsia="Calibri" w:hAnsi="Times-Roman" w:cs="Times-Roman"/>
          <w:sz w:val="24"/>
          <w:szCs w:val="24"/>
        </w:rPr>
        <w:tab/>
        <w:t>134,56 €</w:t>
      </w:r>
      <w:r w:rsidRPr="00EB7508">
        <w:rPr>
          <w:rFonts w:ascii="Times-Roman" w:eastAsia="Calibri" w:hAnsi="Times-Roman" w:cs="Times-Roman"/>
          <w:sz w:val="24"/>
          <w:szCs w:val="24"/>
        </w:rPr>
        <w:tab/>
        <w:t>139,20 €</w:t>
      </w:r>
      <w:r w:rsidRPr="00EB7508">
        <w:rPr>
          <w:rFonts w:ascii="Times-Roman" w:eastAsia="Calibri" w:hAnsi="Times-Roman" w:cs="Times-Roman"/>
          <w:sz w:val="24"/>
          <w:szCs w:val="24"/>
        </w:rPr>
        <w:tab/>
        <w:t>143,84 €</w:t>
      </w:r>
    </w:p>
    <w:p w14:paraId="1E153818"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p>
    <w:p w14:paraId="2F15BBE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6FD53AF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6244179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317,52 €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328,86 €</w:t>
      </w:r>
      <w:r w:rsidRPr="00EB7508">
        <w:rPr>
          <w:rFonts w:ascii="Times-Roman" w:eastAsia="Calibri" w:hAnsi="Times-Roman" w:cs="Times-Roman"/>
          <w:b/>
          <w:bCs/>
          <w:sz w:val="24"/>
          <w:szCs w:val="24"/>
        </w:rPr>
        <w:tab/>
        <w:t>340,20 €</w:t>
      </w:r>
      <w:r w:rsidRPr="00EB7508">
        <w:rPr>
          <w:rFonts w:ascii="Times-Roman" w:eastAsia="Calibri" w:hAnsi="Times-Roman" w:cs="Times-Roman"/>
          <w:b/>
          <w:bCs/>
          <w:sz w:val="24"/>
          <w:szCs w:val="24"/>
        </w:rPr>
        <w:tab/>
        <w:t>351,54 €</w:t>
      </w:r>
    </w:p>
    <w:p w14:paraId="694980B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3DC31F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PEG/denne 0,00 €</w:t>
      </w:r>
    </w:p>
    <w:p w14:paraId="7176AF9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713C3223"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p>
    <w:p w14:paraId="2D5C5EB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p>
    <w:p w14:paraId="4BAAE2B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75C80B2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b/>
          <w:bCs/>
          <w:sz w:val="24"/>
          <w:szCs w:val="24"/>
        </w:rPr>
        <w:tab/>
      </w:r>
      <w:r w:rsidRPr="00EB7508">
        <w:rPr>
          <w:rFonts w:ascii="Times-Roman" w:eastAsia="Calibri" w:hAnsi="Times-Roman" w:cs="Times-Roman"/>
          <w:sz w:val="24"/>
          <w:szCs w:val="24"/>
        </w:rPr>
        <w:tab/>
        <w:t>31 dní/v mesiaci</w:t>
      </w:r>
    </w:p>
    <w:p w14:paraId="165FAE8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187,60 €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194,30 €</w:t>
      </w:r>
      <w:r w:rsidRPr="00EB7508">
        <w:rPr>
          <w:rFonts w:ascii="Times-Roman" w:eastAsia="Calibri" w:hAnsi="Times-Roman" w:cs="Times-Roman"/>
          <w:b/>
          <w:bCs/>
          <w:sz w:val="24"/>
          <w:szCs w:val="24"/>
        </w:rPr>
        <w:tab/>
        <w:t>201,-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207,70 €</w:t>
      </w:r>
    </w:p>
    <w:p w14:paraId="6FB669A5"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3FFD68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8D5CEFC"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D72807F"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CB87801"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0BE09F7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352A805"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55049118"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2B3F384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35F17F2"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2266711"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r w:rsidRPr="00EB7508">
        <w:rPr>
          <w:rFonts w:ascii="Arial Black" w:eastAsia="Calibri" w:hAnsi="Arial Black" w:cs="Times-Roman"/>
          <w:sz w:val="24"/>
          <w:szCs w:val="24"/>
        </w:rPr>
        <w:lastRenderedPageBreak/>
        <w:t xml:space="preserve">Výpočet úhrady za ubytovanie a stravu </w:t>
      </w:r>
    </w:p>
    <w:p w14:paraId="764CF44E" w14:textId="77777777" w:rsidR="00EB7508" w:rsidRPr="00EB7508" w:rsidRDefault="00EB7508" w:rsidP="00EB7508">
      <w:pPr>
        <w:autoSpaceDE w:val="0"/>
        <w:autoSpaceDN w:val="0"/>
        <w:adjustRightInd w:val="0"/>
        <w:spacing w:after="0" w:line="240" w:lineRule="auto"/>
        <w:ind w:left="360"/>
        <w:rPr>
          <w:rFonts w:ascii="Arial Black" w:eastAsia="Calibri" w:hAnsi="Arial Black" w:cs="Times-Roman"/>
          <w:sz w:val="24"/>
          <w:szCs w:val="24"/>
        </w:rPr>
      </w:pPr>
      <w:r w:rsidRPr="00EB7508">
        <w:rPr>
          <w:rFonts w:ascii="Arial Black" w:eastAsia="Calibri" w:hAnsi="Arial Black" w:cs="Times-Roman"/>
          <w:sz w:val="24"/>
          <w:szCs w:val="24"/>
        </w:rPr>
        <w:t>v 3 – posteľovej izbe bez príslušenstva</w:t>
      </w:r>
    </w:p>
    <w:p w14:paraId="01453B3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57FD6F9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Ubytovanie</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6,50 €</w:t>
      </w:r>
    </w:p>
    <w:p w14:paraId="30AEE00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28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29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30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31 dní/v mesiaci</w:t>
      </w:r>
    </w:p>
    <w:p w14:paraId="3FD6431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182,-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188,50 €</w:t>
      </w:r>
      <w:r w:rsidRPr="00EB7508">
        <w:rPr>
          <w:rFonts w:ascii="Times-Roman" w:eastAsia="Calibri" w:hAnsi="Times-Roman" w:cs="Times-Roman"/>
          <w:b/>
          <w:bCs/>
          <w:sz w:val="24"/>
          <w:szCs w:val="24"/>
        </w:rPr>
        <w:tab/>
        <w:t>195,-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201,50 €</w:t>
      </w:r>
    </w:p>
    <w:p w14:paraId="19D99B0F"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C1E5B0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Strava</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p>
    <w:p w14:paraId="4396E77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Racionálna</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3,72 €</w:t>
      </w:r>
      <w:r w:rsidRPr="00EB7508">
        <w:rPr>
          <w:rFonts w:ascii="Times-Roman" w:eastAsia="Calibri" w:hAnsi="Times-Roman" w:cs="Times-Roman"/>
          <w:sz w:val="24"/>
          <w:szCs w:val="24"/>
        </w:rPr>
        <w:tab/>
      </w:r>
    </w:p>
    <w:p w14:paraId="0F39DA5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3979A128"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104,16 €</w:t>
      </w:r>
      <w:r w:rsidRPr="00EB7508">
        <w:rPr>
          <w:rFonts w:ascii="Times-Roman" w:eastAsia="Calibri" w:hAnsi="Times-Roman" w:cs="Times-Roman"/>
          <w:sz w:val="24"/>
          <w:szCs w:val="24"/>
        </w:rPr>
        <w:tab/>
      </w:r>
      <w:r w:rsidRPr="00EB7508">
        <w:rPr>
          <w:rFonts w:ascii="Times-Roman" w:eastAsia="Calibri" w:hAnsi="Times-Roman" w:cs="Times-Roman"/>
          <w:sz w:val="24"/>
          <w:szCs w:val="24"/>
        </w:rPr>
        <w:tab/>
        <w:t>107,88 €</w:t>
      </w:r>
      <w:r w:rsidRPr="00EB7508">
        <w:rPr>
          <w:rFonts w:ascii="Times-Roman" w:eastAsia="Calibri" w:hAnsi="Times-Roman" w:cs="Times-Roman"/>
          <w:sz w:val="24"/>
          <w:szCs w:val="24"/>
        </w:rPr>
        <w:tab/>
        <w:t>111,60 €</w:t>
      </w:r>
      <w:r w:rsidRPr="00EB7508">
        <w:rPr>
          <w:rFonts w:ascii="Times-Roman" w:eastAsia="Calibri" w:hAnsi="Times-Roman" w:cs="Times-Roman"/>
          <w:sz w:val="24"/>
          <w:szCs w:val="24"/>
        </w:rPr>
        <w:tab/>
        <w:t>115,32 €</w:t>
      </w:r>
    </w:p>
    <w:p w14:paraId="0A2850C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p>
    <w:p w14:paraId="47B09713"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RAC strava</w:t>
      </w:r>
    </w:p>
    <w:p w14:paraId="5CA07C2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13C7021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286,16 €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296,38 €</w:t>
      </w:r>
      <w:r w:rsidRPr="00EB7508">
        <w:rPr>
          <w:rFonts w:ascii="Times-Roman" w:eastAsia="Calibri" w:hAnsi="Times-Roman" w:cs="Times-Roman"/>
          <w:b/>
          <w:bCs/>
          <w:sz w:val="24"/>
          <w:szCs w:val="24"/>
        </w:rPr>
        <w:tab/>
        <w:t>306,60 €</w:t>
      </w:r>
      <w:r w:rsidRPr="00EB7508">
        <w:rPr>
          <w:rFonts w:ascii="Times-Roman" w:eastAsia="Calibri" w:hAnsi="Times-Roman" w:cs="Times-Roman"/>
          <w:b/>
          <w:bCs/>
          <w:sz w:val="24"/>
          <w:szCs w:val="24"/>
        </w:rPr>
        <w:tab/>
        <w:t>316,82 €</w:t>
      </w:r>
    </w:p>
    <w:p w14:paraId="54A7E8BF"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4898D0A9"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Diabetická</w:t>
      </w:r>
      <w:r w:rsidRPr="00EB7508">
        <w:rPr>
          <w:rFonts w:ascii="Times-Roman" w:eastAsia="Calibri" w:hAnsi="Times-Roman" w:cs="Times-Roman"/>
          <w:sz w:val="24"/>
          <w:szCs w:val="24"/>
        </w:rPr>
        <w:t>/</w:t>
      </w:r>
      <w:r w:rsidRPr="00EB7508">
        <w:rPr>
          <w:rFonts w:ascii="Times-Roman" w:eastAsia="Calibri" w:hAnsi="Times-Roman" w:cs="Times-Roman"/>
          <w:b/>
          <w:bCs/>
          <w:sz w:val="24"/>
          <w:szCs w:val="24"/>
        </w:rPr>
        <w:t>denne 4,64 €</w:t>
      </w:r>
    </w:p>
    <w:p w14:paraId="2989C51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255B4AE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129,92 €</w:t>
      </w:r>
      <w:r w:rsidRPr="00EB7508">
        <w:rPr>
          <w:rFonts w:ascii="Times-Roman" w:eastAsia="Calibri" w:hAnsi="Times-Roman" w:cs="Times-Roman"/>
          <w:sz w:val="24"/>
          <w:szCs w:val="24"/>
        </w:rPr>
        <w:tab/>
      </w:r>
      <w:r w:rsidRPr="00EB7508">
        <w:rPr>
          <w:rFonts w:ascii="Times-Roman" w:eastAsia="Calibri" w:hAnsi="Times-Roman" w:cs="Times-Roman"/>
          <w:sz w:val="24"/>
          <w:szCs w:val="24"/>
        </w:rPr>
        <w:tab/>
        <w:t>134,56 €</w:t>
      </w:r>
      <w:r w:rsidRPr="00EB7508">
        <w:rPr>
          <w:rFonts w:ascii="Times-Roman" w:eastAsia="Calibri" w:hAnsi="Times-Roman" w:cs="Times-Roman"/>
          <w:sz w:val="24"/>
          <w:szCs w:val="24"/>
        </w:rPr>
        <w:tab/>
        <w:t>139,20 €</w:t>
      </w:r>
      <w:r w:rsidRPr="00EB7508">
        <w:rPr>
          <w:rFonts w:ascii="Times-Roman" w:eastAsia="Calibri" w:hAnsi="Times-Roman" w:cs="Times-Roman"/>
          <w:sz w:val="24"/>
          <w:szCs w:val="24"/>
        </w:rPr>
        <w:tab/>
        <w:t>143,84 €</w:t>
      </w:r>
    </w:p>
    <w:p w14:paraId="3A54DB8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p>
    <w:p w14:paraId="6475B31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DIA strava</w:t>
      </w:r>
    </w:p>
    <w:p w14:paraId="1263466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 xml:space="preserve">30 dní    </w:t>
      </w:r>
      <w:r w:rsidRPr="00EB7508">
        <w:rPr>
          <w:rFonts w:ascii="Times-Roman" w:eastAsia="Calibri" w:hAnsi="Times-Roman" w:cs="Times-Roman"/>
          <w:sz w:val="24"/>
          <w:szCs w:val="24"/>
        </w:rPr>
        <w:tab/>
        <w:t>31 dní/v mesiaci</w:t>
      </w:r>
    </w:p>
    <w:p w14:paraId="0591A6B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311,92 €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323,06 €</w:t>
      </w:r>
      <w:r w:rsidRPr="00EB7508">
        <w:rPr>
          <w:rFonts w:ascii="Times-Roman" w:eastAsia="Calibri" w:hAnsi="Times-Roman" w:cs="Times-Roman"/>
          <w:b/>
          <w:bCs/>
          <w:sz w:val="24"/>
          <w:szCs w:val="24"/>
        </w:rPr>
        <w:tab/>
        <w:t>334,40 €</w:t>
      </w:r>
      <w:r w:rsidRPr="00EB7508">
        <w:rPr>
          <w:rFonts w:ascii="Times-Roman" w:eastAsia="Calibri" w:hAnsi="Times-Roman" w:cs="Times-Roman"/>
          <w:b/>
          <w:bCs/>
          <w:sz w:val="24"/>
          <w:szCs w:val="24"/>
        </w:rPr>
        <w:tab/>
        <w:t>345,34 €</w:t>
      </w:r>
    </w:p>
    <w:p w14:paraId="3FB61353"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4710244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Špeciálna/</w:t>
      </w:r>
      <w:r w:rsidRPr="00EB7508">
        <w:rPr>
          <w:rFonts w:ascii="Times-Roman" w:eastAsia="Calibri" w:hAnsi="Times-Roman" w:cs="Times-Roman"/>
          <w:b/>
          <w:bCs/>
          <w:sz w:val="24"/>
          <w:szCs w:val="24"/>
        </w:rPr>
        <w:tab/>
        <w:t>denne</w:t>
      </w:r>
      <w:r w:rsidRPr="00EB7508">
        <w:rPr>
          <w:rFonts w:ascii="Times-Roman" w:eastAsia="Calibri" w:hAnsi="Times-Roman" w:cs="Times-Roman"/>
          <w:b/>
          <w:bCs/>
          <w:sz w:val="24"/>
          <w:szCs w:val="24"/>
        </w:rPr>
        <w:tab/>
        <w:t>4,64€</w:t>
      </w:r>
    </w:p>
    <w:p w14:paraId="514BA7E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5E7638E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129,92 €</w:t>
      </w:r>
      <w:r w:rsidRPr="00EB7508">
        <w:rPr>
          <w:rFonts w:ascii="Times-Roman" w:eastAsia="Calibri" w:hAnsi="Times-Roman" w:cs="Times-Roman"/>
          <w:sz w:val="24"/>
          <w:szCs w:val="24"/>
        </w:rPr>
        <w:tab/>
      </w:r>
      <w:r w:rsidRPr="00EB7508">
        <w:rPr>
          <w:rFonts w:ascii="Times-Roman" w:eastAsia="Calibri" w:hAnsi="Times-Roman" w:cs="Times-Roman"/>
          <w:sz w:val="24"/>
          <w:szCs w:val="24"/>
        </w:rPr>
        <w:tab/>
        <w:t>134,56 €</w:t>
      </w:r>
      <w:r w:rsidRPr="00EB7508">
        <w:rPr>
          <w:rFonts w:ascii="Times-Roman" w:eastAsia="Calibri" w:hAnsi="Times-Roman" w:cs="Times-Roman"/>
          <w:sz w:val="24"/>
          <w:szCs w:val="24"/>
        </w:rPr>
        <w:tab/>
        <w:t>139,20 €</w:t>
      </w:r>
      <w:r w:rsidRPr="00EB7508">
        <w:rPr>
          <w:rFonts w:ascii="Times-Roman" w:eastAsia="Calibri" w:hAnsi="Times-Roman" w:cs="Times-Roman"/>
          <w:sz w:val="24"/>
          <w:szCs w:val="24"/>
        </w:rPr>
        <w:tab/>
        <w:t>143,84 €</w:t>
      </w:r>
    </w:p>
    <w:p w14:paraId="78715E1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p>
    <w:p w14:paraId="30337B5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420F6A2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646776A9"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311,92 €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323,06 €</w:t>
      </w:r>
      <w:r w:rsidRPr="00EB7508">
        <w:rPr>
          <w:rFonts w:ascii="Times-Roman" w:eastAsia="Calibri" w:hAnsi="Times-Roman" w:cs="Times-Roman"/>
          <w:b/>
          <w:bCs/>
          <w:sz w:val="24"/>
          <w:szCs w:val="24"/>
        </w:rPr>
        <w:tab/>
        <w:t>334,40 €</w:t>
      </w:r>
      <w:r w:rsidRPr="00EB7508">
        <w:rPr>
          <w:rFonts w:ascii="Times-Roman" w:eastAsia="Calibri" w:hAnsi="Times-Roman" w:cs="Times-Roman"/>
          <w:b/>
          <w:bCs/>
          <w:sz w:val="24"/>
          <w:szCs w:val="24"/>
        </w:rPr>
        <w:tab/>
        <w:t>345,34 €</w:t>
      </w:r>
    </w:p>
    <w:p w14:paraId="70402934"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8799ABC"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PEG/denne 0,00 €</w:t>
      </w:r>
    </w:p>
    <w:p w14:paraId="1C321F6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49EB649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p>
    <w:p w14:paraId="667FF60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p>
    <w:p w14:paraId="560F9688"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2F0ECDA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b/>
          <w:bCs/>
          <w:sz w:val="24"/>
          <w:szCs w:val="24"/>
        </w:rPr>
        <w:tab/>
      </w:r>
      <w:r w:rsidRPr="00EB7508">
        <w:rPr>
          <w:rFonts w:ascii="Times-Roman" w:eastAsia="Calibri" w:hAnsi="Times-Roman" w:cs="Times-Roman"/>
          <w:sz w:val="24"/>
          <w:szCs w:val="24"/>
        </w:rPr>
        <w:tab/>
        <w:t>31 dní/v mesiaci</w:t>
      </w:r>
    </w:p>
    <w:p w14:paraId="65F3546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090C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182,-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188,50 €</w:t>
      </w:r>
      <w:r w:rsidRPr="00EB7508">
        <w:rPr>
          <w:rFonts w:ascii="Times-Roman" w:eastAsia="Calibri" w:hAnsi="Times-Roman" w:cs="Times-Roman"/>
          <w:b/>
          <w:bCs/>
          <w:sz w:val="24"/>
          <w:szCs w:val="24"/>
        </w:rPr>
        <w:tab/>
        <w:t>195,-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201,50 €</w:t>
      </w:r>
    </w:p>
    <w:p w14:paraId="42F9049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63248FB"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226B880" w14:textId="77777777" w:rsidR="00EB7508" w:rsidRPr="00EB7508" w:rsidRDefault="00EB7508" w:rsidP="00EB7508">
      <w:pPr>
        <w:rPr>
          <w:rFonts w:ascii="Times New Roman" w:eastAsia="Calibri" w:hAnsi="Times New Roman" w:cs="Times New Roman"/>
          <w:b/>
          <w:bCs/>
        </w:rPr>
      </w:pPr>
    </w:p>
    <w:p w14:paraId="1280CEE2" w14:textId="77777777" w:rsidR="00EB7508" w:rsidRPr="00EB7508" w:rsidRDefault="00EB7508" w:rsidP="00EB7508">
      <w:pPr>
        <w:rPr>
          <w:rFonts w:ascii="Times New Roman" w:eastAsia="Calibri" w:hAnsi="Times New Roman" w:cs="Times New Roman"/>
          <w:b/>
          <w:bCs/>
        </w:rPr>
      </w:pPr>
      <w:r w:rsidRPr="00EB7508">
        <w:rPr>
          <w:rFonts w:ascii="Times New Roman" w:eastAsia="Calibri" w:hAnsi="Times New Roman" w:cs="Times New Roman"/>
          <w:b/>
          <w:bCs/>
        </w:rPr>
        <w:t xml:space="preserve">   Poznámka: Priemerná mesačná úhrada za ubytovanie je 246,- €</w:t>
      </w:r>
    </w:p>
    <w:p w14:paraId="728D7968" w14:textId="77777777" w:rsidR="00EB7508" w:rsidRPr="00EB7508" w:rsidRDefault="00EB7508" w:rsidP="00EB7508">
      <w:pPr>
        <w:rPr>
          <w:rFonts w:ascii="Times New Roman" w:eastAsia="Calibri" w:hAnsi="Times New Roman" w:cs="Times New Roman"/>
          <w:b/>
          <w:bCs/>
        </w:rPr>
      </w:pPr>
      <w:r w:rsidRPr="00EB7508">
        <w:rPr>
          <w:rFonts w:ascii="Times New Roman" w:eastAsia="Calibri" w:hAnsi="Times New Roman" w:cs="Times New Roman"/>
          <w:b/>
          <w:bCs/>
        </w:rPr>
        <w:t xml:space="preserve">   Poznámka: Priemerná mesačná úhrada za stravovanie je 85,- €</w:t>
      </w:r>
    </w:p>
    <w:p w14:paraId="386ACF68" w14:textId="16EF3888" w:rsidR="00EB7508" w:rsidRPr="00EB7508" w:rsidRDefault="00EB7508" w:rsidP="00EB7508">
      <w:pPr>
        <w:rPr>
          <w:rFonts w:ascii="Times New Roman" w:eastAsia="Times New Roman" w:hAnsi="Times New Roman" w:cs="Times New Roman"/>
          <w:sz w:val="24"/>
          <w:szCs w:val="24"/>
          <w:lang w:eastAsia="sk-SK"/>
        </w:rPr>
      </w:pPr>
      <w:r w:rsidRPr="00EB7508">
        <w:rPr>
          <w:rFonts w:ascii="Times New Roman" w:eastAsia="Calibri" w:hAnsi="Times New Roman" w:cs="Times New Roman"/>
          <w:b/>
          <w:bCs/>
        </w:rPr>
        <w:t xml:space="preserve">   Poznámka: Priemerná celková mesačná úhrada za poskytovanie sociálnej služby je 330,- €</w:t>
      </w:r>
      <w:r w:rsidRPr="00EB7508">
        <w:rPr>
          <w:rFonts w:ascii="Times New Roman" w:eastAsia="Calibri" w:hAnsi="Times New Roman" w:cs="Times New Roman"/>
          <w:b/>
          <w:bCs/>
        </w:rPr>
        <w:tab/>
      </w:r>
      <w:bookmarkStart w:id="0" w:name="_GoBack"/>
      <w:bookmarkEnd w:id="0"/>
    </w:p>
    <w:sectPr w:rsidR="00EB7508" w:rsidRPr="00EB7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6627D"/>
    <w:multiLevelType w:val="hybridMultilevel"/>
    <w:tmpl w:val="4748243C"/>
    <w:lvl w:ilvl="0" w:tplc="75EA0290">
      <w:start w:val="1"/>
      <w:numFmt w:val="bullet"/>
      <w:lvlText w:val="o"/>
      <w:lvlJc w:val="left"/>
      <w:pPr>
        <w:ind w:left="720" w:hanging="360"/>
      </w:pPr>
      <w:rPr>
        <w:rFonts w:ascii="Times New Roman" w:hAnsi="Times New Roman" w:cs="Times New Roman"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09E32D6"/>
    <w:multiLevelType w:val="hybridMultilevel"/>
    <w:tmpl w:val="EF065F6A"/>
    <w:lvl w:ilvl="0" w:tplc="BE1EF4A2">
      <w:start w:val="1"/>
      <w:numFmt w:val="bullet"/>
      <w:lvlText w:val="o"/>
      <w:lvlJc w:val="left"/>
      <w:pPr>
        <w:ind w:left="780" w:hanging="360"/>
      </w:pPr>
      <w:rPr>
        <w:rFonts w:ascii="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15:restartNumberingAfterBreak="0">
    <w:nsid w:val="66D5488B"/>
    <w:multiLevelType w:val="multilevel"/>
    <w:tmpl w:val="43685F6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904C49"/>
    <w:multiLevelType w:val="multilevel"/>
    <w:tmpl w:val="B5BE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1D"/>
    <w:rsid w:val="002B6E9A"/>
    <w:rsid w:val="00B9211D"/>
    <w:rsid w:val="00BF4014"/>
    <w:rsid w:val="00EB75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E4B6"/>
  <w15:chartTrackingRefBased/>
  <w15:docId w15:val="{865730D1-2CD1-4B25-923A-52D9C87F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B7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ametyst.eu/index.php?clanek=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metyst.eu/index.php?clanek=22" TargetMode="External"/><Relationship Id="rId5" Type="http://schemas.openxmlformats.org/officeDocument/2006/relationships/hyperlink" Target="http://www.cssametyst.eu/c-21-odborn&#233;%20&#269;innost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1715</Words>
  <Characters>9780</Characters>
  <Application>Microsoft Office Word</Application>
  <DocSecurity>0</DocSecurity>
  <Lines>81</Lines>
  <Paragraphs>22</Paragraphs>
  <ScaleCrop>false</ScaleCrop>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Bolisegová</dc:creator>
  <cp:keywords/>
  <dc:description/>
  <cp:lastModifiedBy>Katarína Bolisegová</cp:lastModifiedBy>
  <cp:revision>2</cp:revision>
  <dcterms:created xsi:type="dcterms:W3CDTF">2021-03-25T10:08:00Z</dcterms:created>
  <dcterms:modified xsi:type="dcterms:W3CDTF">2021-03-25T10:29:00Z</dcterms:modified>
</cp:coreProperties>
</file>